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395A8D" w14:textId="43A192AA" w:rsidR="004B096F" w:rsidRDefault="004B096F" w:rsidP="004B096F">
      <w:pPr>
        <w:spacing w:line="360" w:lineRule="auto"/>
        <w:outlineLvl w:val="0"/>
        <w:rPr>
          <w:rFonts w:eastAsia="黑体"/>
          <w:sz w:val="28"/>
          <w:szCs w:val="28"/>
        </w:rPr>
      </w:pPr>
      <w:r w:rsidRPr="00D17E0D">
        <w:rPr>
          <w:rFonts w:eastAsia="黑体" w:hint="eastAsia"/>
          <w:sz w:val="28"/>
          <w:szCs w:val="28"/>
        </w:rPr>
        <w:t xml:space="preserve"> </w:t>
      </w:r>
    </w:p>
    <w:p w14:paraId="0D53941D" w14:textId="77777777" w:rsidR="004B096F" w:rsidRPr="00D17E0D" w:rsidRDefault="004B096F" w:rsidP="004B096F">
      <w:pPr>
        <w:spacing w:line="360" w:lineRule="auto"/>
        <w:jc w:val="center"/>
        <w:outlineLvl w:val="0"/>
        <w:rPr>
          <w:rFonts w:eastAsia="黑体"/>
          <w:sz w:val="28"/>
          <w:szCs w:val="28"/>
        </w:rPr>
      </w:pPr>
      <w:bookmarkStart w:id="0" w:name="_Toc87455376"/>
      <w:r>
        <w:rPr>
          <w:rFonts w:eastAsia="黑体" w:hint="eastAsia"/>
          <w:sz w:val="28"/>
          <w:szCs w:val="28"/>
        </w:rPr>
        <w:t>测量</w:t>
      </w:r>
      <w:r w:rsidRPr="00D17E0D">
        <w:rPr>
          <w:rFonts w:eastAsia="黑体" w:hint="eastAsia"/>
          <w:sz w:val="28"/>
          <w:szCs w:val="28"/>
        </w:rPr>
        <w:t>不确定度评定示例（方法</w:t>
      </w:r>
      <w:r>
        <w:rPr>
          <w:rFonts w:eastAsia="黑体"/>
          <w:sz w:val="28"/>
          <w:szCs w:val="28"/>
        </w:rPr>
        <w:t>A</w:t>
      </w:r>
      <w:r w:rsidRPr="00D17E0D">
        <w:rPr>
          <w:rFonts w:eastAsia="黑体" w:hint="eastAsia"/>
          <w:sz w:val="28"/>
          <w:szCs w:val="28"/>
        </w:rPr>
        <w:t>）</w:t>
      </w:r>
      <w:bookmarkEnd w:id="0"/>
    </w:p>
    <w:p w14:paraId="5A65DB8C" w14:textId="77777777" w:rsidR="004B096F" w:rsidRPr="00D17E0D" w:rsidRDefault="004B096F" w:rsidP="004B096F">
      <w:pPr>
        <w:spacing w:line="360" w:lineRule="auto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 xml:space="preserve">A.1 </w:t>
      </w:r>
      <w:r w:rsidRPr="00D17E0D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概述</w:t>
      </w:r>
    </w:p>
    <w:p w14:paraId="10A480D9" w14:textId="77777777" w:rsidR="004B096F" w:rsidRPr="00D17E0D" w:rsidRDefault="004B096F" w:rsidP="004B096F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本附录在规定的环境条件下，</w:t>
      </w:r>
      <w:r>
        <w:rPr>
          <w:rFonts w:hint="eastAsia"/>
          <w:sz w:val="24"/>
          <w:szCs w:val="24"/>
        </w:rPr>
        <w:t>按照本规范</w:t>
      </w: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.2.3</w:t>
      </w:r>
      <w:r>
        <w:rPr>
          <w:rFonts w:hint="eastAsia"/>
          <w:sz w:val="24"/>
          <w:szCs w:val="24"/>
        </w:rPr>
        <w:t>方法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校准匝面积标称值为</w:t>
      </w:r>
      <w:r>
        <w:rPr>
          <w:sz w:val="24"/>
          <w:szCs w:val="24"/>
        </w:rPr>
        <w:t>0.4</w:t>
      </w:r>
      <w:r>
        <w:rPr>
          <w:rFonts w:hint="eastAsia"/>
          <w:sz w:val="24"/>
          <w:szCs w:val="24"/>
        </w:rPr>
        <w:t>m</w:t>
      </w:r>
      <w:r w:rsidRPr="00CD7E15">
        <w:rPr>
          <w:sz w:val="24"/>
          <w:szCs w:val="24"/>
          <w:vertAlign w:val="superscript"/>
        </w:rPr>
        <w:t>2</w:t>
      </w:r>
      <w:r w:rsidRPr="00CD7E15">
        <w:rPr>
          <w:rFonts w:hint="eastAsia"/>
          <w:sz w:val="24"/>
          <w:szCs w:val="24"/>
        </w:rPr>
        <w:t>的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线圈，磁场强度校准点为</w:t>
      </w:r>
      <w:r>
        <w:rPr>
          <w:rFonts w:hint="eastAsia"/>
          <w:sz w:val="24"/>
        </w:rPr>
        <w:t>1</w:t>
      </w:r>
      <w:r>
        <w:rPr>
          <w:sz w:val="24"/>
        </w:rPr>
        <w:t>000A/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，频率校准点为</w:t>
      </w:r>
      <w:r>
        <w:rPr>
          <w:rFonts w:hint="eastAsia"/>
          <w:sz w:val="24"/>
        </w:rPr>
        <w:t>5</w:t>
      </w:r>
      <w:r>
        <w:rPr>
          <w:sz w:val="24"/>
        </w:rPr>
        <w:t>0H</w:t>
      </w:r>
      <w:r>
        <w:rPr>
          <w:rFonts w:hint="eastAsia"/>
          <w:sz w:val="24"/>
        </w:rPr>
        <w:t>z</w:t>
      </w:r>
      <w:r>
        <w:rPr>
          <w:rFonts w:hint="eastAsia"/>
          <w:sz w:val="24"/>
        </w:rPr>
        <w:t>。选取标准器螺线管线圈常数为</w:t>
      </w:r>
      <w:r w:rsidRPr="00344193">
        <w:rPr>
          <w:sz w:val="24"/>
        </w:rPr>
        <w:t>4000</w:t>
      </w:r>
      <w:r w:rsidRPr="00F4261A">
        <w:rPr>
          <w:rFonts w:ascii="Arial" w:eastAsia="楷体" w:hAnsi="楷体" w:cs="Arial" w:hint="eastAsia"/>
          <w:i/>
          <w:color w:val="0D0D0D"/>
          <w:szCs w:val="21"/>
        </w:rPr>
        <w:t xml:space="preserve"> </w:t>
      </w:r>
      <w:r w:rsidRPr="00344193">
        <w:rPr>
          <w:rFonts w:hint="eastAsia"/>
          <w:sz w:val="24"/>
        </w:rPr>
        <w:t>1/m</w:t>
      </w:r>
      <w:r>
        <w:rPr>
          <w:rFonts w:ascii="Arial" w:eastAsia="楷体" w:hAnsi="楷体" w:cs="Arial" w:hint="eastAsia"/>
          <w:color w:val="0D0D0D"/>
          <w:szCs w:val="21"/>
        </w:rPr>
        <w:t>，</w:t>
      </w:r>
      <w:r w:rsidRPr="00344193">
        <w:rPr>
          <w:rFonts w:hint="eastAsia"/>
          <w:sz w:val="24"/>
        </w:rPr>
        <w:t>线圈常数测量不确定度为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.01</w:t>
      </w:r>
      <w:r>
        <w:rPr>
          <w:rFonts w:hint="eastAsia"/>
          <w:sz w:val="24"/>
          <w:szCs w:val="24"/>
        </w:rPr>
        <w:t>%</w:t>
      </w:r>
      <w:r w:rsidRPr="00D17E0D">
        <w:rPr>
          <w:rFonts w:hint="eastAsia"/>
          <w:sz w:val="24"/>
          <w:szCs w:val="24"/>
        </w:rPr>
        <w:t>。</w:t>
      </w:r>
    </w:p>
    <w:p w14:paraId="11EFC965" w14:textId="77777777" w:rsidR="004B096F" w:rsidRPr="00D17E0D" w:rsidRDefault="004B096F" w:rsidP="004B096F">
      <w:pPr>
        <w:snapToGrid w:val="0"/>
        <w:spacing w:before="240"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 w:rsidRPr="00D17E0D">
        <w:rPr>
          <w:sz w:val="24"/>
          <w:szCs w:val="24"/>
        </w:rPr>
        <w:t>2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 w:rsidRPr="00D17E0D">
        <w:rPr>
          <w:rFonts w:hint="eastAsia"/>
          <w:sz w:val="24"/>
          <w:szCs w:val="24"/>
        </w:rPr>
        <w:t>测量模型</w:t>
      </w:r>
    </w:p>
    <w:p w14:paraId="370DE2E3" w14:textId="77777777" w:rsidR="004B096F" w:rsidRDefault="004B096F" w:rsidP="004B096F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H</w:t>
      </w:r>
      <w:r>
        <w:rPr>
          <w:rFonts w:hint="eastAsia"/>
          <w:sz w:val="24"/>
          <w:szCs w:val="24"/>
        </w:rPr>
        <w:t>线圈匝面积的测量模型为</w:t>
      </w:r>
      <w:r w:rsidRPr="00D17E0D">
        <w:rPr>
          <w:rFonts w:hint="eastAsia"/>
          <w:sz w:val="24"/>
          <w:szCs w:val="24"/>
        </w:rPr>
        <w:t>：</w:t>
      </w:r>
    </w:p>
    <w:p w14:paraId="2AC5E4F9" w14:textId="77777777" w:rsidR="004B096F" w:rsidRDefault="00EF451F" w:rsidP="004B096F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NS</m:t>
                  </m: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>
              </m:d>
            </m:e>
            <m:sub>
              <m:r>
                <w:rPr>
                  <w:rFonts w:ascii="Cambria Math" w:hAnsi="Cambria Math"/>
                  <w:sz w:val="24"/>
                </w:rPr>
                <m:t>S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</m:t>
                      </m:r>
                    </m:sub>
                  </m:sSub>
                </m:e>
              </m:acc>
            </m:num>
            <m:den>
              <m:r>
                <w:rPr>
                  <w:rFonts w:ascii="Cambria Math" w:hAnsi="Cambria Math"/>
                  <w:sz w:val="24"/>
                </w:rPr>
                <m:t>4f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K</m:t>
              </m:r>
              <m:acc>
                <m:acc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</w:rPr>
                    <m:t>I</m:t>
                  </m:r>
                </m:e>
              </m:acc>
            </m:den>
          </m:f>
        </m:oMath>
      </m:oMathPara>
    </w:p>
    <w:p w14:paraId="04EDFB61" w14:textId="77777777" w:rsidR="004B096F" w:rsidRPr="00652271" w:rsidRDefault="004B096F" w:rsidP="004B096F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式中：</w:t>
      </w:r>
    </w:p>
    <w:p w14:paraId="38D16053" w14:textId="77777777" w:rsidR="004B096F" w:rsidRPr="00D33004" w:rsidRDefault="004B096F" w:rsidP="004B096F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(NS)</m:t>
            </m:r>
          </m:e>
          <m:sub>
            <m:r>
              <w:rPr>
                <w:rFonts w:ascii="Cambria Math" w:hAnsi="Cambria Math"/>
                <w:sz w:val="24"/>
              </w:rPr>
              <m:t>S</m:t>
            </m:r>
          </m:sub>
        </m:sSub>
      </m:oMath>
      <w:r w:rsidRPr="00E00011">
        <w:rPr>
          <w:rFonts w:hint="eastAsia"/>
          <w:i/>
          <w:sz w:val="24"/>
        </w:rPr>
        <w:t>——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线圈匝面积实际值，</w:t>
      </w:r>
      <w:r>
        <w:rPr>
          <w:rFonts w:hint="eastAsia"/>
          <w:sz w:val="24"/>
        </w:rPr>
        <w:t>m</w:t>
      </w:r>
      <w:r w:rsidRPr="00742772"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；</w:t>
      </w:r>
    </w:p>
    <w:p w14:paraId="536930CF" w14:textId="77777777" w:rsidR="004B096F" w:rsidRDefault="004B096F" w:rsidP="004B096F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sz w:val="24"/>
        </w:rPr>
        <w:t xml:space="preserve">    </w:t>
      </w:r>
      <w:r>
        <w:rPr>
          <w:rFonts w:hint="eastAsia"/>
          <w:i/>
          <w:sz w:val="24"/>
        </w:rPr>
        <w:t>K</w:t>
      </w:r>
      <w:r w:rsidRPr="00E00011">
        <w:rPr>
          <w:rFonts w:hint="eastAsia"/>
          <w:i/>
          <w:sz w:val="24"/>
        </w:rPr>
        <w:t>——</w:t>
      </w:r>
      <w:r>
        <w:rPr>
          <w:rFonts w:hint="eastAsia"/>
          <w:sz w:val="24"/>
        </w:rPr>
        <w:t>螺线管线圈常数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hint="eastAsia"/>
          <w:sz w:val="24"/>
        </w:rPr>
        <w:t>1/m</w:t>
      </w:r>
      <w:r>
        <w:rPr>
          <w:rFonts w:ascii="宋体" w:hAnsi="宋体"/>
          <w:color w:val="000000"/>
          <w:sz w:val="24"/>
        </w:rPr>
        <w:t>；</w:t>
      </w:r>
    </w:p>
    <w:p w14:paraId="05825B2E" w14:textId="77777777" w:rsidR="004B096F" w:rsidRDefault="004B096F" w:rsidP="004B096F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 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H</m:t>
                </m:r>
              </m:sub>
            </m:sSub>
          </m:e>
        </m:acc>
      </m:oMath>
      <w:r w:rsidRPr="00E00011">
        <w:rPr>
          <w:rFonts w:hint="eastAsia"/>
          <w:i/>
          <w:sz w:val="24"/>
        </w:rPr>
        <w:t>——</w:t>
      </w:r>
      <w:r>
        <w:rPr>
          <w:rFonts w:hint="eastAsia"/>
          <w:sz w:val="24"/>
        </w:rPr>
        <w:t>交流标准电压表测得的</w:t>
      </w:r>
      <w:r w:rsidRPr="00D87974">
        <w:rPr>
          <w:rFonts w:hint="eastAsia"/>
          <w:sz w:val="24"/>
        </w:rPr>
        <w:t>电</w:t>
      </w:r>
      <w:r>
        <w:rPr>
          <w:rFonts w:hint="eastAsia"/>
          <w:sz w:val="24"/>
        </w:rPr>
        <w:t>压平均</w:t>
      </w:r>
      <w:r w:rsidRPr="00D87974">
        <w:rPr>
          <w:rFonts w:hint="eastAsia"/>
          <w:sz w:val="24"/>
        </w:rPr>
        <w:t>值</w:t>
      </w:r>
      <w:r w:rsidRPr="00E00011">
        <w:rPr>
          <w:sz w:val="24"/>
        </w:rPr>
        <w:t>，</w:t>
      </w:r>
      <w:r>
        <w:rPr>
          <w:rFonts w:hint="eastAsia"/>
          <w:sz w:val="24"/>
        </w:rPr>
        <w:t>V</w:t>
      </w:r>
      <w:r>
        <w:rPr>
          <w:rFonts w:hint="eastAsia"/>
          <w:sz w:val="24"/>
        </w:rPr>
        <w:t>；</w:t>
      </w:r>
    </w:p>
    <w:p w14:paraId="74F0AF5A" w14:textId="77777777" w:rsidR="004B096F" w:rsidRDefault="004B096F" w:rsidP="004B096F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acc>
          <m:accPr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I</m:t>
            </m:r>
          </m:e>
        </m:acc>
      </m:oMath>
      <w:r w:rsidRPr="00E00011">
        <w:rPr>
          <w:rFonts w:hint="eastAsia"/>
          <w:i/>
          <w:sz w:val="24"/>
        </w:rPr>
        <w:t>——</w:t>
      </w:r>
      <w:r>
        <w:rPr>
          <w:rFonts w:hint="eastAsia"/>
          <w:sz w:val="24"/>
        </w:rPr>
        <w:t>交流标准电流表测得的</w:t>
      </w:r>
      <w:r w:rsidRPr="00D87974">
        <w:rPr>
          <w:rFonts w:hint="eastAsia"/>
          <w:sz w:val="24"/>
        </w:rPr>
        <w:t>电流</w:t>
      </w:r>
      <w:r>
        <w:rPr>
          <w:rFonts w:hint="eastAsia"/>
          <w:sz w:val="24"/>
        </w:rPr>
        <w:t>峰</w:t>
      </w:r>
      <w:r w:rsidRPr="00D87974">
        <w:rPr>
          <w:rFonts w:hint="eastAsia"/>
          <w:sz w:val="24"/>
        </w:rPr>
        <w:t>值</w:t>
      </w:r>
      <w:r w:rsidRPr="00E00011">
        <w:rPr>
          <w:sz w:val="24"/>
        </w:rPr>
        <w:t>，</w:t>
      </w:r>
      <w:r w:rsidRPr="00E00011">
        <w:rPr>
          <w:rFonts w:hint="eastAsia"/>
          <w:sz w:val="24"/>
        </w:rPr>
        <w:t>A</w:t>
      </w:r>
      <w:r>
        <w:rPr>
          <w:rFonts w:hint="eastAsia"/>
          <w:sz w:val="24"/>
        </w:rPr>
        <w:t>；</w:t>
      </w:r>
    </w:p>
    <w:p w14:paraId="50840003" w14:textId="77777777" w:rsidR="004B096F" w:rsidRDefault="004B096F" w:rsidP="004B096F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r>
          <w:rPr>
            <w:rFonts w:ascii="Cambria Math" w:hAnsi="Cambria Math" w:hint="eastAsia"/>
            <w:sz w:val="24"/>
          </w:rPr>
          <m:t>f</m:t>
        </m:r>
      </m:oMath>
      <w:r w:rsidRPr="00863156">
        <w:rPr>
          <w:rFonts w:hint="eastAsia"/>
          <w:sz w:val="24"/>
        </w:rPr>
        <w:t>——</w:t>
      </w:r>
      <w:r>
        <w:rPr>
          <w:rFonts w:hint="eastAsia"/>
          <w:sz w:val="24"/>
        </w:rPr>
        <w:t>交流标准电流表测得的电流</w:t>
      </w:r>
      <w:r w:rsidRPr="007C5DD9">
        <w:rPr>
          <w:rFonts w:hint="eastAsia"/>
          <w:sz w:val="24"/>
        </w:rPr>
        <w:t>频率</w:t>
      </w:r>
      <w:r>
        <w:rPr>
          <w:rFonts w:ascii="宋体" w:hAnsi="宋体" w:hint="eastAsia"/>
          <w:color w:val="000000"/>
          <w:sz w:val="24"/>
        </w:rPr>
        <w:t>，</w:t>
      </w:r>
      <w:r w:rsidRPr="00E97965">
        <w:rPr>
          <w:color w:val="000000"/>
          <w:sz w:val="24"/>
        </w:rPr>
        <w:t>Hz</w:t>
      </w:r>
      <w:r>
        <w:rPr>
          <w:rFonts w:hint="eastAsia"/>
          <w:color w:val="000000"/>
          <w:sz w:val="24"/>
        </w:rPr>
        <w:t>；</w:t>
      </w:r>
    </w:p>
    <w:p w14:paraId="730157B7" w14:textId="77777777" w:rsidR="004B096F" w:rsidRPr="00E66C77" w:rsidRDefault="004B096F" w:rsidP="004B096F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r w:rsidRPr="00E00011">
        <w:rPr>
          <w:rFonts w:hint="eastAsia"/>
          <w:i/>
          <w:sz w:val="24"/>
        </w:rPr>
        <w:t>——</w:t>
      </w:r>
      <w:r>
        <w:rPr>
          <w:rFonts w:hint="eastAsia"/>
          <w:sz w:val="24"/>
        </w:rPr>
        <w:t>真空磁导率</w:t>
      </w:r>
      <w:r w:rsidRPr="00E00011">
        <w:rPr>
          <w:sz w:val="24"/>
        </w:rPr>
        <w:t>，</w:t>
      </w:r>
      <w:r>
        <w:rPr>
          <w:rFonts w:hint="eastAsia"/>
          <w:sz w:val="24"/>
        </w:rPr>
        <w:t>约</w:t>
      </w:r>
      <w:r>
        <w:rPr>
          <w:rFonts w:hint="eastAsia"/>
          <w:sz w:val="24"/>
        </w:rPr>
        <w:t>4</w:t>
      </w:r>
      <w:r>
        <w:rPr>
          <w:rFonts w:ascii="Arial" w:hAnsi="Arial" w:cs="Arial"/>
          <w:sz w:val="24"/>
        </w:rPr>
        <w:t>π</w:t>
      </w:r>
      <w:r w:rsidRPr="00D17E0D">
        <w:rPr>
          <w:rFonts w:hint="eastAsia"/>
          <w:sz w:val="24"/>
          <w:szCs w:val="24"/>
        </w:rPr>
        <w:t>×</w:t>
      </w:r>
      <w:r>
        <w:rPr>
          <w:sz w:val="24"/>
        </w:rPr>
        <w:t>10</w:t>
      </w:r>
      <w:r w:rsidRPr="00F8358C">
        <w:rPr>
          <w:rFonts w:hint="eastAsia"/>
          <w:sz w:val="24"/>
          <w:vertAlign w:val="superscript"/>
        </w:rPr>
        <w:t>-</w:t>
      </w:r>
      <w:r w:rsidRPr="00F8358C">
        <w:rPr>
          <w:sz w:val="24"/>
          <w:vertAlign w:val="superscript"/>
        </w:rPr>
        <w:t>7</w:t>
      </w:r>
      <w:r>
        <w:rPr>
          <w:sz w:val="24"/>
        </w:rPr>
        <w:t>H/m</w:t>
      </w:r>
      <w:r>
        <w:rPr>
          <w:rFonts w:hint="eastAsia"/>
          <w:sz w:val="24"/>
        </w:rPr>
        <w:t>。</w:t>
      </w:r>
    </w:p>
    <w:p w14:paraId="158F0583" w14:textId="77777777" w:rsidR="004B096F" w:rsidRPr="0077644A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</w:p>
    <w:p w14:paraId="2AD33A26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 xml:space="preserve">3   </w:t>
      </w:r>
      <w:r>
        <w:rPr>
          <w:rFonts w:hint="eastAsia"/>
          <w:sz w:val="24"/>
          <w:szCs w:val="24"/>
        </w:rPr>
        <w:t>测量不确定度主要来源</w:t>
      </w:r>
    </w:p>
    <w:p w14:paraId="046A8931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测量不确定度主要来源包括：</w:t>
      </w:r>
    </w:p>
    <w:p w14:paraId="061DD7EC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）由交流</w:t>
      </w:r>
      <w:r>
        <w:rPr>
          <w:rFonts w:hint="eastAsia"/>
          <w:sz w:val="24"/>
        </w:rPr>
        <w:t>标准电流表测</w:t>
      </w:r>
      <w:r>
        <w:rPr>
          <w:rFonts w:hint="eastAsia"/>
          <w:sz w:val="24"/>
          <w:szCs w:val="24"/>
        </w:rPr>
        <w:t>量</w:t>
      </w:r>
      <w:r>
        <w:rPr>
          <w:rFonts w:hint="eastAsia"/>
          <w:sz w:val="24"/>
        </w:rPr>
        <w:t>的</w:t>
      </w:r>
      <w:r w:rsidRPr="00D87974">
        <w:rPr>
          <w:rFonts w:hint="eastAsia"/>
          <w:sz w:val="24"/>
        </w:rPr>
        <w:t>电流</w:t>
      </w:r>
      <w:r>
        <w:rPr>
          <w:rFonts w:hint="eastAsia"/>
          <w:sz w:val="24"/>
        </w:rPr>
        <w:t>峰</w:t>
      </w:r>
      <w:r w:rsidRPr="00D87974">
        <w:rPr>
          <w:rFonts w:hint="eastAsia"/>
          <w:sz w:val="24"/>
        </w:rPr>
        <w:t>值</w:t>
      </w:r>
      <w:r>
        <w:rPr>
          <w:rFonts w:hint="eastAsia"/>
          <w:sz w:val="24"/>
          <w:szCs w:val="24"/>
        </w:rPr>
        <w:t>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</m:acc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；</w:t>
      </w:r>
    </w:p>
    <w:p w14:paraId="41F13846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b</w:t>
      </w:r>
      <w:r>
        <w:rPr>
          <w:rFonts w:hint="eastAsia"/>
          <w:sz w:val="24"/>
          <w:szCs w:val="24"/>
        </w:rPr>
        <w:t>）由交流</w:t>
      </w:r>
      <w:r>
        <w:rPr>
          <w:rFonts w:hint="eastAsia"/>
          <w:sz w:val="24"/>
        </w:rPr>
        <w:t>标准电流表测</w:t>
      </w:r>
      <w:r>
        <w:rPr>
          <w:rFonts w:hint="eastAsia"/>
          <w:sz w:val="24"/>
          <w:szCs w:val="24"/>
        </w:rPr>
        <w:t>量</w:t>
      </w:r>
      <w:r>
        <w:rPr>
          <w:rFonts w:hint="eastAsia"/>
          <w:sz w:val="24"/>
        </w:rPr>
        <w:t>的电流频率</w:t>
      </w:r>
      <w:r>
        <w:rPr>
          <w:rFonts w:hint="eastAsia"/>
          <w:sz w:val="24"/>
          <w:szCs w:val="24"/>
        </w:rPr>
        <w:t>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 w:hint="eastAsia"/>
            <w:sz w:val="24"/>
            <w:szCs w:val="24"/>
          </w:rPr>
          <m:t>f</m:t>
        </m:r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；</w:t>
      </w:r>
    </w:p>
    <w:p w14:paraId="5E08B077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）由交流标准电压表测量的电压平均值引入的不确定度分量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H</m:t>
                </m:r>
              </m:sub>
            </m:sSub>
          </m:e>
        </m:acc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；</w:t>
      </w:r>
    </w:p>
    <w:p w14:paraId="0E66B9AC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d</w:t>
      </w:r>
      <w:r>
        <w:rPr>
          <w:rFonts w:hint="eastAsia"/>
          <w:sz w:val="24"/>
          <w:szCs w:val="24"/>
        </w:rPr>
        <w:t>）由螺线管线圈常数引入的不确定度分量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</w:rPr>
          <m:t>K</m:t>
        </m:r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；</w:t>
      </w:r>
    </w:p>
    <w:p w14:paraId="15EDB94E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由于各不确定度分量间不相关，所以合成标准不确定度的计算公式为：</w:t>
      </w:r>
    </w:p>
    <w:p w14:paraId="5BEA9331" w14:textId="77777777" w:rsidR="004B096F" w:rsidRPr="002A3977" w:rsidRDefault="00EF451F" w:rsidP="004B096F">
      <w:pPr>
        <w:snapToGrid w:val="0"/>
        <w:spacing w:line="360" w:lineRule="auto"/>
        <w:jc w:val="center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e>
                  </m:acc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f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</w:rPr>
                            <m:t>H</m:t>
                          </m:r>
                        </m:sub>
                      </m:sSub>
                    </m:e>
                  </m:acc>
                </m:e>
              </m:d>
              <m:r>
                <w:rPr>
                  <w:rFonts w:ascii="Cambria Math" w:hAnsi="Cambria Math" w:hint="eastAsia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</m:d>
            </m:e>
          </m:rad>
        </m:oMath>
      </m:oMathPara>
    </w:p>
    <w:p w14:paraId="511D9EEF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式中各灵敏系数分别为：</w:t>
      </w:r>
    </w:p>
    <w:p w14:paraId="78671262" w14:textId="77777777" w:rsidR="004B096F" w:rsidRPr="002A3977" w:rsidRDefault="00EF451F" w:rsidP="004B096F">
      <w:pPr>
        <w:snapToGrid w:val="0"/>
        <w:spacing w:line="360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acc>
                <m:ac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</m:t>
                      </m:r>
                    </m:sub>
                  </m:sSub>
                </m:e>
              </m:acc>
            </m:num>
            <m:den>
              <m:r>
                <w:rPr>
                  <w:rFonts w:ascii="Cambria Math" w:hAnsi="Cambria Math"/>
                  <w:sz w:val="24"/>
                </w:rPr>
                <m:t>4</m:t>
              </m:r>
              <m:r>
                <w:rPr>
                  <w:rFonts w:ascii="Cambria Math" w:hAnsi="Cambria Math" w:hint="eastAsia"/>
                  <w:sz w:val="24"/>
                </w:rPr>
                <m:t>f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K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den>
          </m:f>
        </m:oMath>
      </m:oMathPara>
    </w:p>
    <w:p w14:paraId="25393875" w14:textId="77777777" w:rsidR="004B096F" w:rsidRPr="00560C16" w:rsidRDefault="00EF451F" w:rsidP="004B096F">
      <w:pPr>
        <w:snapToGrid w:val="0"/>
        <w:spacing w:line="360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r>
                <w:rPr>
                  <w:rFonts w:ascii="Cambria Math" w:hAnsi="Cambria Math" w:hint="eastAsia"/>
                  <w:sz w:val="24"/>
                  <w:szCs w:val="24"/>
                </w:rPr>
                <m:t>f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</m:t>
                      </m:r>
                    </m:sub>
                  </m:sSub>
                </m:e>
              </m:acc>
            </m:num>
            <m:den>
              <m:r>
                <w:rPr>
                  <w:rFonts w:ascii="Cambria Math" w:hAnsi="Cambria Math"/>
                  <w:sz w:val="24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 w:hint="eastAsia"/>
                      <w:sz w:val="24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K</m:t>
              </m:r>
              <m:acc>
                <m:acc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</w:rPr>
                    <m:t>I</m:t>
                  </m:r>
                </m:e>
              </m:acc>
            </m:den>
          </m:f>
        </m:oMath>
      </m:oMathPara>
    </w:p>
    <w:p w14:paraId="1F37A7EA" w14:textId="77777777" w:rsidR="004B096F" w:rsidRPr="00B07305" w:rsidRDefault="00EF451F" w:rsidP="004B096F">
      <w:pPr>
        <w:snapToGrid w:val="0"/>
        <w:spacing w:line="360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</m:t>
                      </m:r>
                    </m:sub>
                  </m:sSub>
                </m:e>
              </m:acc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</w:rPr>
                <m:t>4f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K</m:t>
              </m:r>
              <m:acc>
                <m:acc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</w:rPr>
                    <m:t>I</m:t>
                  </m:r>
                </m:e>
              </m:acc>
            </m:den>
          </m:f>
        </m:oMath>
      </m:oMathPara>
    </w:p>
    <w:p w14:paraId="35317375" w14:textId="77777777" w:rsidR="004B096F" w:rsidRPr="00BD2E0E" w:rsidRDefault="00EF451F" w:rsidP="004B096F">
      <w:pPr>
        <w:snapToGrid w:val="0"/>
        <w:spacing w:line="360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∂(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∂(K)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微软雅黑" w:eastAsia="微软雅黑" w:hAnsi="微软雅黑" w:cs="微软雅黑" w:hint="eastAsia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</m:t>
                      </m:r>
                    </m:sub>
                  </m:sSub>
                </m:e>
              </m:acc>
            </m:num>
            <m:den>
              <m:r>
                <w:rPr>
                  <w:rFonts w:ascii="Cambria Math" w:hAnsi="Cambria Math"/>
                  <w:sz w:val="24"/>
                </w:rPr>
                <m:t>4f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acc>
                <m:acc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</w:rPr>
                    <m:t>I</m:t>
                  </m:r>
                </m:e>
              </m:acc>
            </m:den>
          </m:f>
        </m:oMath>
      </m:oMathPara>
    </w:p>
    <w:p w14:paraId="452712DD" w14:textId="77777777" w:rsidR="004B096F" w:rsidRPr="0077644A" w:rsidRDefault="004B096F" w:rsidP="004B096F">
      <w:pPr>
        <w:snapToGrid w:val="0"/>
        <w:spacing w:line="360" w:lineRule="auto"/>
        <w:jc w:val="center"/>
        <w:rPr>
          <w:sz w:val="24"/>
          <w:szCs w:val="24"/>
        </w:rPr>
      </w:pPr>
    </w:p>
    <w:p w14:paraId="070B8D71" w14:textId="77777777" w:rsidR="004B096F" w:rsidRPr="00D17E0D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4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 w:rsidRPr="00D17E0D">
        <w:rPr>
          <w:rFonts w:hint="eastAsia"/>
          <w:sz w:val="24"/>
          <w:szCs w:val="24"/>
        </w:rPr>
        <w:t>标准不确定度评定</w:t>
      </w:r>
    </w:p>
    <w:p w14:paraId="613DE3C4" w14:textId="77777777" w:rsidR="004B096F" w:rsidRPr="002076A5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4</w:t>
      </w:r>
      <w:r w:rsidRPr="00D17E0D"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>1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由交流</w:t>
      </w:r>
      <w:r>
        <w:rPr>
          <w:rFonts w:hint="eastAsia"/>
          <w:sz w:val="24"/>
        </w:rPr>
        <w:t>标准电流表测</w:t>
      </w:r>
      <w:r>
        <w:rPr>
          <w:rFonts w:hint="eastAsia"/>
          <w:sz w:val="24"/>
          <w:szCs w:val="24"/>
        </w:rPr>
        <w:t>量</w:t>
      </w:r>
      <w:r>
        <w:rPr>
          <w:rFonts w:hint="eastAsia"/>
          <w:sz w:val="24"/>
        </w:rPr>
        <w:t>的</w:t>
      </w:r>
      <w:r w:rsidRPr="00D87974">
        <w:rPr>
          <w:rFonts w:hint="eastAsia"/>
          <w:sz w:val="24"/>
        </w:rPr>
        <w:t>电流</w:t>
      </w:r>
      <w:r>
        <w:rPr>
          <w:rFonts w:hint="eastAsia"/>
          <w:sz w:val="24"/>
        </w:rPr>
        <w:t>峰</w:t>
      </w:r>
      <w:r w:rsidRPr="00D87974">
        <w:rPr>
          <w:rFonts w:hint="eastAsia"/>
          <w:sz w:val="24"/>
        </w:rPr>
        <w:t>值</w:t>
      </w:r>
      <w:r>
        <w:rPr>
          <w:rFonts w:hint="eastAsia"/>
          <w:sz w:val="24"/>
          <w:szCs w:val="24"/>
        </w:rPr>
        <w:t>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acc>
          <m:ac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</m:acc>
        <m:r>
          <w:rPr>
            <w:rFonts w:ascii="Cambria Math" w:hAnsi="Cambria Math"/>
            <w:sz w:val="24"/>
            <w:szCs w:val="24"/>
          </w:rPr>
          <m:t>)</m:t>
        </m:r>
      </m:oMath>
    </w:p>
    <w:p w14:paraId="1E57CD7E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使用</w:t>
      </w:r>
      <w:r>
        <w:rPr>
          <w:rFonts w:hint="eastAsia"/>
          <w:sz w:val="24"/>
        </w:rPr>
        <w:t>线圈常数为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000</w:t>
      </w:r>
      <w:r w:rsidRPr="00344193">
        <w:rPr>
          <w:rFonts w:hint="eastAsia"/>
          <w:sz w:val="24"/>
        </w:rPr>
        <w:t>1/m</w:t>
      </w:r>
      <w:r>
        <w:rPr>
          <w:rFonts w:hint="eastAsia"/>
          <w:sz w:val="24"/>
        </w:rPr>
        <w:t>的</w:t>
      </w:r>
      <w:r>
        <w:rPr>
          <w:rFonts w:hint="eastAsia"/>
          <w:sz w:val="24"/>
          <w:szCs w:val="24"/>
        </w:rPr>
        <w:t>螺线管励磁产生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000A/</w:t>
      </w: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</w:rPr>
        <w:t>的磁场，需要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.25A</w:t>
      </w:r>
      <w:r>
        <w:rPr>
          <w:rFonts w:hint="eastAsia"/>
          <w:sz w:val="24"/>
          <w:szCs w:val="24"/>
        </w:rPr>
        <w:t>的励磁电流。</w:t>
      </w:r>
    </w:p>
    <w:p w14:paraId="297314D8" w14:textId="77777777" w:rsidR="004B096F" w:rsidRDefault="004B096F" w:rsidP="004B096F">
      <w:pPr>
        <w:snapToGri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交流标准电流表</w:t>
      </w:r>
      <w:r w:rsidRPr="00D17E0D">
        <w:rPr>
          <w:rFonts w:hint="eastAsia"/>
          <w:sz w:val="24"/>
          <w:szCs w:val="24"/>
        </w:rPr>
        <w:t>经上级计量机构量值传递合格，使用说明书中技术指标给出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.25A</w:t>
      </w:r>
      <w:r>
        <w:rPr>
          <w:rFonts w:hint="eastAsia"/>
          <w:sz w:val="24"/>
          <w:szCs w:val="24"/>
        </w:rPr>
        <w:t>点的</w:t>
      </w:r>
      <w:r w:rsidRPr="00D17E0D">
        <w:rPr>
          <w:rFonts w:hint="eastAsia"/>
          <w:sz w:val="24"/>
          <w:szCs w:val="24"/>
        </w:rPr>
        <w:t>最大允许误差为：</w:t>
      </w:r>
      <m:oMath>
        <m:r>
          <w:rPr>
            <w:rFonts w:ascii="Cambria Math" w:hAnsi="Cambria Math"/>
            <w:sz w:val="24"/>
            <w:szCs w:val="24"/>
          </w:rPr>
          <m:t>e</m:t>
        </m:r>
      </m:oMath>
      <w:r w:rsidRPr="00D17E0D">
        <w:rPr>
          <w:sz w:val="24"/>
          <w:szCs w:val="24"/>
        </w:rPr>
        <w:t xml:space="preserve"> =</w:t>
      </w:r>
      <w:r w:rsidRPr="00D17E0D">
        <w:rPr>
          <w:rFonts w:hint="eastAsia"/>
          <w:sz w:val="24"/>
          <w:szCs w:val="24"/>
        </w:rPr>
        <w:t>±（</w:t>
      </w:r>
      <w:r>
        <w:rPr>
          <w:sz w:val="24"/>
          <w:szCs w:val="24"/>
        </w:rPr>
        <w:t>0.00006</w:t>
      </w:r>
      <w:r w:rsidRPr="00D17E0D">
        <w:rPr>
          <w:rFonts w:hint="eastAsia"/>
          <w:sz w:val="24"/>
          <w:szCs w:val="24"/>
        </w:rPr>
        <w:t>×</w:t>
      </w:r>
      <w:r>
        <w:rPr>
          <w:sz w:val="24"/>
          <w:szCs w:val="24"/>
        </w:rPr>
        <w:t>0.25A +0.00004</w:t>
      </w:r>
      <w:r w:rsidRPr="00D17E0D">
        <w:rPr>
          <w:rFonts w:hint="eastAsia"/>
          <w:sz w:val="24"/>
          <w:szCs w:val="24"/>
        </w:rPr>
        <w:t>×</w:t>
      </w:r>
      <w:r>
        <w:rPr>
          <w:sz w:val="24"/>
          <w:szCs w:val="24"/>
        </w:rPr>
        <w:t>0.3A</w:t>
      </w:r>
      <w:r w:rsidRPr="00D17E0D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≈</w:t>
      </w:r>
      <w:r w:rsidRPr="00D17E0D">
        <w:rPr>
          <w:rFonts w:hint="eastAsia"/>
          <w:sz w:val="24"/>
          <w:szCs w:val="24"/>
        </w:rPr>
        <w:t>±</w:t>
      </w:r>
      <w:r>
        <w:rPr>
          <w:sz w:val="24"/>
          <w:szCs w:val="24"/>
        </w:rPr>
        <w:t>2.7</w:t>
      </w:r>
      <w:r w:rsidRPr="00D17E0D">
        <w:rPr>
          <w:rFonts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0</w:t>
      </w:r>
      <w:r w:rsidRPr="00EC147B">
        <w:rPr>
          <w:rFonts w:hint="eastAsia"/>
          <w:sz w:val="24"/>
          <w:szCs w:val="24"/>
          <w:vertAlign w:val="superscript"/>
        </w:rPr>
        <w:t>-</w:t>
      </w:r>
      <w:r>
        <w:rPr>
          <w:sz w:val="24"/>
          <w:szCs w:val="24"/>
          <w:vertAlign w:val="superscript"/>
        </w:rPr>
        <w:t xml:space="preserve">5 </w:t>
      </w:r>
      <w:r>
        <w:rPr>
          <w:rFonts w:hint="eastAsia"/>
          <w:sz w:val="24"/>
          <w:szCs w:val="24"/>
        </w:rPr>
        <w:t>A</w:t>
      </w:r>
      <w:r w:rsidRPr="00D17E0D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按</w:t>
      </w:r>
      <w:r w:rsidRPr="00D17E0D">
        <w:rPr>
          <w:rFonts w:hint="eastAsia"/>
          <w:sz w:val="24"/>
          <w:szCs w:val="24"/>
        </w:rPr>
        <w:t>均匀分布</w:t>
      </w:r>
      <w:r>
        <w:rPr>
          <w:rFonts w:hint="eastAsia"/>
          <w:sz w:val="24"/>
          <w:szCs w:val="24"/>
        </w:rPr>
        <w:t>考虑</w:t>
      </w:r>
      <w:r w:rsidRPr="00D17E0D">
        <w:rPr>
          <w:rFonts w:hint="eastAsia"/>
          <w:sz w:val="24"/>
          <w:szCs w:val="24"/>
        </w:rPr>
        <w:t>，包含因子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k=</m:t>
        </m:r>
        <m:rad>
          <m:radPr>
            <m:degHide m:val="1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D17E0D">
        <w:rPr>
          <w:rFonts w:hint="eastAsia"/>
          <w:sz w:val="24"/>
          <w:szCs w:val="24"/>
        </w:rPr>
        <w:t>，则</w:t>
      </w:r>
    </w:p>
    <w:p w14:paraId="3EF3738B" w14:textId="77777777" w:rsidR="004B096F" w:rsidRPr="00D17DEF" w:rsidRDefault="00EF451F" w:rsidP="004B096F">
      <w:pPr>
        <w:snapToGrid w:val="0"/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acc>
                <m:ac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e>
              </m:acc>
            </m:e>
          </m:d>
          <m:r>
            <w:rPr>
              <w:rFonts w:ascii="Cambria Math" w:hAnsi="Cambria Math" w:hint="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2.7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微软雅黑" w:eastAsia="微软雅黑" w:hAnsi="微软雅黑" w:cs="微软雅黑" w:hint="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A=1.559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-5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A</m:t>
          </m:r>
        </m:oMath>
      </m:oMathPara>
    </w:p>
    <w:p w14:paraId="1CA46381" w14:textId="77777777" w:rsidR="004B096F" w:rsidRPr="002076A5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4</w:t>
      </w:r>
      <w:r w:rsidRPr="00D17E0D"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>2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由交流</w:t>
      </w:r>
      <w:r>
        <w:rPr>
          <w:rFonts w:hint="eastAsia"/>
          <w:sz w:val="24"/>
        </w:rPr>
        <w:t>标准电流表测</w:t>
      </w:r>
      <w:r>
        <w:rPr>
          <w:rFonts w:hint="eastAsia"/>
          <w:sz w:val="24"/>
          <w:szCs w:val="24"/>
        </w:rPr>
        <w:t>量</w:t>
      </w:r>
      <w:r>
        <w:rPr>
          <w:rFonts w:hint="eastAsia"/>
          <w:sz w:val="24"/>
        </w:rPr>
        <w:t>的电流频率</w:t>
      </w:r>
      <w:r>
        <w:rPr>
          <w:rFonts w:hint="eastAsia"/>
          <w:sz w:val="24"/>
          <w:szCs w:val="24"/>
        </w:rPr>
        <w:t>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 w:hint="eastAsia"/>
            <w:sz w:val="24"/>
            <w:szCs w:val="24"/>
          </w:rPr>
          <m:t>f</m:t>
        </m:r>
        <m:r>
          <w:rPr>
            <w:rFonts w:ascii="Cambria Math" w:hAnsi="Cambria Math"/>
            <w:sz w:val="24"/>
            <w:szCs w:val="24"/>
          </w:rPr>
          <m:t>)</m:t>
        </m:r>
      </m:oMath>
    </w:p>
    <w:p w14:paraId="698A14B1" w14:textId="77777777" w:rsidR="004B096F" w:rsidRDefault="004B096F" w:rsidP="004B096F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D17E0D">
        <w:rPr>
          <w:rFonts w:hint="eastAsia"/>
          <w:sz w:val="24"/>
          <w:szCs w:val="24"/>
        </w:rPr>
        <w:t>使用说明书中技术指标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0Hz</w:t>
      </w:r>
      <w:r>
        <w:rPr>
          <w:rFonts w:hint="eastAsia"/>
          <w:sz w:val="24"/>
          <w:szCs w:val="24"/>
        </w:rPr>
        <w:t>点</w:t>
      </w:r>
      <w:r w:rsidRPr="00D17E0D">
        <w:rPr>
          <w:rFonts w:hint="eastAsia"/>
          <w:sz w:val="24"/>
          <w:szCs w:val="24"/>
        </w:rPr>
        <w:t>最大允许误差</w:t>
      </w:r>
      <w:r>
        <w:rPr>
          <w:rFonts w:hint="eastAsia"/>
          <w:sz w:val="24"/>
          <w:szCs w:val="24"/>
        </w:rPr>
        <w:t>为：</w:t>
      </w:r>
      <m:oMath>
        <m:r>
          <w:rPr>
            <w:rFonts w:ascii="Cambria Math" w:hAnsi="Cambria Math"/>
            <w:sz w:val="24"/>
            <w:szCs w:val="24"/>
          </w:rPr>
          <m:t>e</m:t>
        </m:r>
      </m:oMath>
      <w:r w:rsidRPr="00D17E0D">
        <w:rPr>
          <w:sz w:val="24"/>
          <w:szCs w:val="24"/>
        </w:rPr>
        <w:t xml:space="preserve"> =</w:t>
      </w:r>
      <w:r w:rsidRPr="00D17E0D">
        <w:rPr>
          <w:rFonts w:hint="eastAsia"/>
          <w:sz w:val="24"/>
          <w:szCs w:val="24"/>
        </w:rPr>
        <w:t>±</w:t>
      </w:r>
      <w:r>
        <w:rPr>
          <w:sz w:val="24"/>
          <w:szCs w:val="24"/>
        </w:rPr>
        <w:t>0.005</w:t>
      </w:r>
      <w:r>
        <w:rPr>
          <w:rFonts w:hint="eastAsia"/>
          <w:sz w:val="24"/>
          <w:szCs w:val="24"/>
        </w:rPr>
        <w:t>%</w:t>
      </w:r>
      <w:r w:rsidRPr="00D17E0D">
        <w:rPr>
          <w:rFonts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0H</w:t>
      </w:r>
      <w:r>
        <w:rPr>
          <w:rFonts w:hint="eastAsia"/>
          <w:sz w:val="24"/>
          <w:szCs w:val="24"/>
        </w:rPr>
        <w:t>z=</w:t>
      </w:r>
      <w:r>
        <w:rPr>
          <w:sz w:val="24"/>
          <w:szCs w:val="24"/>
        </w:rPr>
        <w:t>0.0025H</w:t>
      </w:r>
      <w:r>
        <w:rPr>
          <w:rFonts w:hint="eastAsia"/>
          <w:sz w:val="24"/>
          <w:szCs w:val="24"/>
        </w:rPr>
        <w:t>z</w:t>
      </w:r>
      <w:r w:rsidRPr="00D17E0D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按</w:t>
      </w:r>
      <w:r w:rsidRPr="00D17E0D">
        <w:rPr>
          <w:rFonts w:hint="eastAsia"/>
          <w:sz w:val="24"/>
          <w:szCs w:val="24"/>
        </w:rPr>
        <w:t>均匀分布</w:t>
      </w:r>
      <w:r>
        <w:rPr>
          <w:rFonts w:hint="eastAsia"/>
          <w:sz w:val="24"/>
          <w:szCs w:val="24"/>
        </w:rPr>
        <w:t>考虑</w:t>
      </w:r>
      <w:r w:rsidRPr="00D17E0D">
        <w:rPr>
          <w:rFonts w:hint="eastAsia"/>
          <w:sz w:val="24"/>
          <w:szCs w:val="24"/>
        </w:rPr>
        <w:t>，包含因子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k=</m:t>
        </m:r>
        <m:rad>
          <m:radPr>
            <m:degHide m:val="1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D17E0D">
        <w:rPr>
          <w:rFonts w:hint="eastAsia"/>
          <w:sz w:val="24"/>
          <w:szCs w:val="24"/>
        </w:rPr>
        <w:t>，则</w:t>
      </w:r>
    </w:p>
    <w:p w14:paraId="7148B96B" w14:textId="77777777" w:rsidR="004B096F" w:rsidRPr="00D17DEF" w:rsidRDefault="00EF451F" w:rsidP="004B096F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f</m:t>
              </m:r>
            </m:e>
          </m:d>
          <m:r>
            <w:rPr>
              <w:rFonts w:ascii="Cambria Math" w:hAnsi="Cambria Math" w:hint="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0.0025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H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z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=1.443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-3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H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z</m:t>
          </m:r>
        </m:oMath>
      </m:oMathPara>
    </w:p>
    <w:p w14:paraId="0DFE2606" w14:textId="77777777" w:rsidR="004B096F" w:rsidRPr="002076A5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4</w:t>
      </w:r>
      <w:r w:rsidRPr="00D17E0D"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>3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由交流标准电压表测量的电压平均值引入的不确定度分量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H</m:t>
                </m:r>
              </m:sub>
            </m:sSub>
          </m:e>
        </m:acc>
        <m:r>
          <w:rPr>
            <w:rFonts w:ascii="Cambria Math" w:hAnsi="Cambria Math"/>
            <w:sz w:val="24"/>
            <w:szCs w:val="24"/>
          </w:rPr>
          <m:t>)</m:t>
        </m:r>
      </m:oMath>
    </w:p>
    <w:p w14:paraId="6A057A3C" w14:textId="77777777" w:rsidR="004B096F" w:rsidRDefault="004B096F" w:rsidP="004B096F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D17E0D">
        <w:rPr>
          <w:rFonts w:hint="eastAsia"/>
          <w:sz w:val="24"/>
          <w:szCs w:val="24"/>
        </w:rPr>
        <w:t>使用说明书中技术指标给出</w:t>
      </w:r>
      <w:r>
        <w:rPr>
          <w:sz w:val="24"/>
          <w:szCs w:val="24"/>
        </w:rPr>
        <w:t>0.100531V</w:t>
      </w:r>
      <w:r>
        <w:rPr>
          <w:rFonts w:hint="eastAsia"/>
          <w:sz w:val="24"/>
          <w:szCs w:val="24"/>
        </w:rPr>
        <w:t>点的</w:t>
      </w:r>
      <w:r w:rsidRPr="00D17E0D">
        <w:rPr>
          <w:rFonts w:hint="eastAsia"/>
          <w:sz w:val="24"/>
          <w:szCs w:val="24"/>
        </w:rPr>
        <w:t>最大允许误差为：</w:t>
      </w:r>
      <m:oMath>
        <m:r>
          <w:rPr>
            <w:rFonts w:ascii="Cambria Math" w:hAnsi="Cambria Math"/>
            <w:sz w:val="24"/>
            <w:szCs w:val="24"/>
          </w:rPr>
          <m:t>e</m:t>
        </m:r>
      </m:oMath>
      <w:r w:rsidRPr="00D17E0D">
        <w:rPr>
          <w:sz w:val="24"/>
          <w:szCs w:val="24"/>
        </w:rPr>
        <w:t xml:space="preserve"> =</w:t>
      </w:r>
      <w:r w:rsidRPr="00D17E0D">
        <w:rPr>
          <w:rFonts w:hint="eastAsia"/>
          <w:sz w:val="24"/>
          <w:szCs w:val="24"/>
        </w:rPr>
        <w:t>±（</w:t>
      </w:r>
      <w:r>
        <w:rPr>
          <w:sz w:val="24"/>
          <w:szCs w:val="24"/>
        </w:rPr>
        <w:t>0.00011</w:t>
      </w:r>
      <w:r w:rsidRPr="00D17E0D">
        <w:rPr>
          <w:rFonts w:hint="eastAsia"/>
          <w:sz w:val="24"/>
          <w:szCs w:val="24"/>
        </w:rPr>
        <w:t>×</w:t>
      </w:r>
      <w:r>
        <w:rPr>
          <w:sz w:val="24"/>
          <w:szCs w:val="24"/>
        </w:rPr>
        <w:t>0.100531V +0.00002</w:t>
      </w:r>
      <w:r w:rsidRPr="00D17E0D">
        <w:rPr>
          <w:rFonts w:hint="eastAsia"/>
          <w:sz w:val="24"/>
          <w:szCs w:val="24"/>
        </w:rPr>
        <w:t>×</w:t>
      </w:r>
      <w:r>
        <w:rPr>
          <w:sz w:val="24"/>
          <w:szCs w:val="24"/>
        </w:rPr>
        <w:t>0.2V</w:t>
      </w:r>
      <w:r w:rsidRPr="00D17E0D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≈</w:t>
      </w:r>
      <w:r w:rsidRPr="00D17E0D">
        <w:rPr>
          <w:rFonts w:hint="eastAsia"/>
          <w:sz w:val="24"/>
          <w:szCs w:val="24"/>
        </w:rPr>
        <w:t>±</w:t>
      </w:r>
      <w:r>
        <w:rPr>
          <w:sz w:val="24"/>
          <w:szCs w:val="24"/>
        </w:rPr>
        <w:t>1.506</w:t>
      </w:r>
      <w:r w:rsidRPr="00D17E0D">
        <w:rPr>
          <w:rFonts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0</w:t>
      </w:r>
      <w:r w:rsidRPr="00EC147B">
        <w:rPr>
          <w:rFonts w:hint="eastAsia"/>
          <w:sz w:val="24"/>
          <w:szCs w:val="24"/>
          <w:vertAlign w:val="superscript"/>
        </w:rPr>
        <w:t>-</w:t>
      </w:r>
      <w:r>
        <w:rPr>
          <w:sz w:val="24"/>
          <w:szCs w:val="24"/>
          <w:vertAlign w:val="superscript"/>
        </w:rPr>
        <w:t xml:space="preserve">5 </w:t>
      </w:r>
      <w:r>
        <w:rPr>
          <w:sz w:val="24"/>
          <w:szCs w:val="24"/>
        </w:rPr>
        <w:t>V</w:t>
      </w:r>
      <w:r w:rsidRPr="00D17E0D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按</w:t>
      </w:r>
      <w:r w:rsidRPr="00D17E0D">
        <w:rPr>
          <w:rFonts w:hint="eastAsia"/>
          <w:sz w:val="24"/>
          <w:szCs w:val="24"/>
        </w:rPr>
        <w:t>均匀分布</w:t>
      </w:r>
      <w:r>
        <w:rPr>
          <w:rFonts w:hint="eastAsia"/>
          <w:sz w:val="24"/>
          <w:szCs w:val="24"/>
        </w:rPr>
        <w:t>考虑</w:t>
      </w:r>
      <w:r w:rsidRPr="00D17E0D">
        <w:rPr>
          <w:rFonts w:hint="eastAsia"/>
          <w:sz w:val="24"/>
          <w:szCs w:val="24"/>
        </w:rPr>
        <w:t>，包含因子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k=</m:t>
        </m:r>
        <m:rad>
          <m:radPr>
            <m:degHide m:val="1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D17E0D">
        <w:rPr>
          <w:rFonts w:hint="eastAsia"/>
          <w:sz w:val="24"/>
          <w:szCs w:val="24"/>
        </w:rPr>
        <w:t>，则</w:t>
      </w:r>
    </w:p>
    <w:p w14:paraId="6F2F49A1" w14:textId="77777777" w:rsidR="004B096F" w:rsidRPr="00D17DEF" w:rsidRDefault="00EF451F" w:rsidP="004B096F">
      <w:pPr>
        <w:snapToGrid w:val="0"/>
        <w:spacing w:line="360" w:lineRule="auto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</w:rPr>
                        <m:t>H</m:t>
                      </m:r>
                    </m:sub>
                  </m:sSub>
                </m:e>
              </m:acc>
            </m:e>
          </m:d>
          <m:r>
            <w:rPr>
              <w:rFonts w:ascii="Cambria Math" w:hAnsi="Cambria Math" w:hint="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1.506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eastAsia="微软雅黑" w:hAnsi="微软雅黑" w:cs="微软雅黑" w:hint="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微软雅黑" w:hAnsi="微软雅黑" w:cs="微软雅黑"/>
                      <w:sz w:val="24"/>
                      <w:szCs w:val="24"/>
                    </w:rPr>
                    <m:t>5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V=8.695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-6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V</m:t>
          </m:r>
        </m:oMath>
      </m:oMathPara>
    </w:p>
    <w:p w14:paraId="04288CAB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 xml:space="preserve">4.4   </w:t>
      </w:r>
      <w:r>
        <w:rPr>
          <w:rFonts w:hint="eastAsia"/>
          <w:sz w:val="24"/>
          <w:szCs w:val="24"/>
        </w:rPr>
        <w:t>由螺线管线圈常数引入的不确定度分量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</w:rPr>
          <m:t>K</m:t>
        </m:r>
        <m:r>
          <w:rPr>
            <w:rFonts w:ascii="Cambria Math" w:hAnsi="Cambria Math"/>
            <w:sz w:val="24"/>
            <w:szCs w:val="24"/>
          </w:rPr>
          <m:t>)</m:t>
        </m:r>
      </m:oMath>
    </w:p>
    <w:p w14:paraId="22A9343F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螺线管线圈常数的不确定度为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.01</w:t>
      </w:r>
      <w:r>
        <w:rPr>
          <w:rFonts w:hint="eastAsia"/>
          <w:sz w:val="24"/>
          <w:szCs w:val="24"/>
        </w:rPr>
        <w:t>%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k=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），则：</w:t>
      </w:r>
    </w:p>
    <w:p w14:paraId="50460A3C" w14:textId="77777777" w:rsidR="004B096F" w:rsidRPr="00224A6A" w:rsidRDefault="00EF451F" w:rsidP="004B096F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</m:d>
          <m:r>
            <w:rPr>
              <w:rFonts w:ascii="Cambria Math" w:hAnsi="Cambria Math" w:hint="eastAsia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4000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微软雅黑" w:eastAsia="微软雅黑" w:hAnsi="微软雅黑" w:cs="微软雅黑" w:hint="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1/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m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=0.2 1/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m</m:t>
          </m:r>
        </m:oMath>
      </m:oMathPara>
    </w:p>
    <w:p w14:paraId="2A03863A" w14:textId="77777777" w:rsidR="004B096F" w:rsidRPr="00D17E0D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5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 w:rsidRPr="00D17E0D">
        <w:rPr>
          <w:rFonts w:hint="eastAsia"/>
          <w:sz w:val="24"/>
          <w:szCs w:val="24"/>
        </w:rPr>
        <w:t>合成标准不确定度</w:t>
      </w:r>
    </w:p>
    <w:p w14:paraId="64411E28" w14:textId="77777777" w:rsidR="004B096F" w:rsidRPr="00C21659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 xml:space="preserve"> </w:t>
      </w:r>
      <w:r>
        <w:rPr>
          <w:b/>
          <w:sz w:val="24"/>
          <w:szCs w:val="24"/>
        </w:rPr>
        <w:t xml:space="preserve">   </w:t>
      </w:r>
      <w:r w:rsidRPr="00C21659">
        <w:rPr>
          <w:rFonts w:hint="eastAsia"/>
          <w:sz w:val="24"/>
          <w:szCs w:val="24"/>
        </w:rPr>
        <w:t>各不确定度分量汇总见表</w:t>
      </w:r>
      <w:r w:rsidRPr="00C21659">
        <w:rPr>
          <w:rFonts w:hint="eastAsia"/>
          <w:sz w:val="24"/>
          <w:szCs w:val="24"/>
        </w:rPr>
        <w:t>A.</w:t>
      </w:r>
      <w:r w:rsidRPr="00C21659">
        <w:rPr>
          <w:sz w:val="24"/>
          <w:szCs w:val="24"/>
        </w:rPr>
        <w:t>3</w:t>
      </w:r>
      <w:r w:rsidRPr="00C21659">
        <w:rPr>
          <w:rFonts w:hint="eastAsia"/>
          <w:sz w:val="24"/>
          <w:szCs w:val="24"/>
        </w:rPr>
        <w:t>。</w:t>
      </w:r>
    </w:p>
    <w:p w14:paraId="312EE27D" w14:textId="77777777" w:rsidR="004B096F" w:rsidRPr="00D17E0D" w:rsidRDefault="004B096F" w:rsidP="004B096F">
      <w:pPr>
        <w:snapToGrid w:val="0"/>
        <w:spacing w:line="360" w:lineRule="auto"/>
        <w:ind w:firstLineChars="200" w:firstLine="482"/>
        <w:jc w:val="center"/>
        <w:rPr>
          <w:b/>
          <w:sz w:val="24"/>
          <w:szCs w:val="24"/>
        </w:rPr>
      </w:pPr>
      <w:r w:rsidRPr="00D17E0D">
        <w:rPr>
          <w:rFonts w:hint="eastAsia"/>
          <w:b/>
          <w:sz w:val="24"/>
          <w:szCs w:val="24"/>
        </w:rPr>
        <w:t>表</w:t>
      </w:r>
      <w:r w:rsidRPr="00D17E0D">
        <w:rPr>
          <w:rFonts w:hint="eastAsia"/>
          <w:b/>
          <w:sz w:val="24"/>
          <w:szCs w:val="24"/>
        </w:rPr>
        <w:t>A.</w:t>
      </w:r>
      <w:r>
        <w:rPr>
          <w:b/>
          <w:sz w:val="24"/>
          <w:szCs w:val="24"/>
        </w:rPr>
        <w:t>1</w:t>
      </w:r>
      <w:r w:rsidRPr="00D17E0D">
        <w:rPr>
          <w:b/>
          <w:sz w:val="24"/>
          <w:szCs w:val="24"/>
        </w:rPr>
        <w:t xml:space="preserve">  </w:t>
      </w:r>
      <w:r w:rsidRPr="00D17E0D">
        <w:rPr>
          <w:rFonts w:hint="eastAsia"/>
          <w:b/>
          <w:sz w:val="24"/>
          <w:szCs w:val="24"/>
        </w:rPr>
        <w:t>不确定度分量汇总表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992"/>
        <w:gridCol w:w="1843"/>
        <w:gridCol w:w="1276"/>
        <w:gridCol w:w="1611"/>
        <w:gridCol w:w="1784"/>
      </w:tblGrid>
      <w:tr w:rsidR="004B096F" w:rsidRPr="00D17E0D" w14:paraId="137B9887" w14:textId="77777777" w:rsidTr="00B86387">
        <w:trPr>
          <w:trHeight w:val="532"/>
          <w:jc w:val="center"/>
        </w:trPr>
        <w:tc>
          <w:tcPr>
            <w:tcW w:w="1838" w:type="dxa"/>
            <w:vMerge w:val="restart"/>
            <w:vAlign w:val="center"/>
          </w:tcPr>
          <w:p w14:paraId="6EB395D9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 w:rsidRPr="00D17E0D">
              <w:rPr>
                <w:rFonts w:hint="eastAsia"/>
                <w:sz w:val="24"/>
                <w:szCs w:val="24"/>
              </w:rPr>
              <w:t>不确定度来源</w:t>
            </w:r>
          </w:p>
        </w:tc>
        <w:tc>
          <w:tcPr>
            <w:tcW w:w="2835" w:type="dxa"/>
            <w:gridSpan w:val="2"/>
            <w:vAlign w:val="center"/>
          </w:tcPr>
          <w:p w14:paraId="7A8887C3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 w:rsidRPr="00D17E0D">
              <w:rPr>
                <w:rFonts w:hint="eastAsia"/>
                <w:sz w:val="24"/>
                <w:szCs w:val="24"/>
              </w:rPr>
              <w:t>标准不确定度</w:t>
            </w:r>
          </w:p>
        </w:tc>
        <w:tc>
          <w:tcPr>
            <w:tcW w:w="1276" w:type="dxa"/>
            <w:vMerge w:val="restart"/>
            <w:vAlign w:val="center"/>
          </w:tcPr>
          <w:p w14:paraId="62CD2D43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 w:rsidRPr="00D17E0D">
              <w:rPr>
                <w:rFonts w:hint="eastAsia"/>
                <w:sz w:val="24"/>
                <w:szCs w:val="24"/>
              </w:rPr>
              <w:t>概率分布</w:t>
            </w:r>
          </w:p>
        </w:tc>
        <w:tc>
          <w:tcPr>
            <w:tcW w:w="1611" w:type="dxa"/>
            <w:vMerge w:val="restart"/>
            <w:vAlign w:val="center"/>
          </w:tcPr>
          <w:p w14:paraId="744E530E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 w:rsidRPr="00D17E0D">
              <w:rPr>
                <w:rFonts w:hint="eastAsia"/>
                <w:sz w:val="24"/>
                <w:szCs w:val="24"/>
              </w:rPr>
              <w:t>灵敏系数</w:t>
            </w:r>
          </w:p>
        </w:tc>
        <w:tc>
          <w:tcPr>
            <w:tcW w:w="1784" w:type="dxa"/>
            <w:vMerge w:val="restart"/>
            <w:vAlign w:val="center"/>
          </w:tcPr>
          <w:p w14:paraId="7BD5399E" w14:textId="77777777" w:rsidR="004B096F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 w:rsidRPr="00D17E0D">
              <w:rPr>
                <w:rFonts w:hint="eastAsia"/>
                <w:sz w:val="24"/>
                <w:szCs w:val="24"/>
              </w:rPr>
              <w:t>不确定度分量</w:t>
            </w:r>
          </w:p>
          <w:p w14:paraId="3E105437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5C4005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4B096F" w:rsidRPr="00D17E0D" w14:paraId="2ABE750F" w14:textId="77777777" w:rsidTr="00B86387">
        <w:trPr>
          <w:trHeight w:val="489"/>
          <w:jc w:val="center"/>
        </w:trPr>
        <w:tc>
          <w:tcPr>
            <w:tcW w:w="1838" w:type="dxa"/>
            <w:vMerge/>
            <w:vAlign w:val="center"/>
          </w:tcPr>
          <w:p w14:paraId="07971EA8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B7FBB91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符号</w:t>
            </w:r>
          </w:p>
        </w:tc>
        <w:tc>
          <w:tcPr>
            <w:tcW w:w="1843" w:type="dxa"/>
            <w:vAlign w:val="center"/>
          </w:tcPr>
          <w:p w14:paraId="7E4B8DC7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量值</w:t>
            </w:r>
          </w:p>
        </w:tc>
        <w:tc>
          <w:tcPr>
            <w:tcW w:w="1276" w:type="dxa"/>
            <w:vMerge/>
            <w:vAlign w:val="center"/>
          </w:tcPr>
          <w:p w14:paraId="338AFEE9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  <w:vMerge/>
            <w:vAlign w:val="center"/>
          </w:tcPr>
          <w:p w14:paraId="7661EE9B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84" w:type="dxa"/>
            <w:vMerge/>
            <w:vAlign w:val="center"/>
          </w:tcPr>
          <w:p w14:paraId="260BB8D4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4B096F" w:rsidRPr="00D17E0D" w14:paraId="19454C38" w14:textId="77777777" w:rsidTr="00B86387">
        <w:trPr>
          <w:trHeight w:val="890"/>
          <w:jc w:val="center"/>
        </w:trPr>
        <w:tc>
          <w:tcPr>
            <w:tcW w:w="1838" w:type="dxa"/>
            <w:vAlign w:val="center"/>
          </w:tcPr>
          <w:p w14:paraId="679D8455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交流</w:t>
            </w:r>
            <w:r>
              <w:rPr>
                <w:rFonts w:hint="eastAsia"/>
                <w:sz w:val="24"/>
              </w:rPr>
              <w:t>标准电流表电流测量</w:t>
            </w:r>
          </w:p>
        </w:tc>
        <w:tc>
          <w:tcPr>
            <w:tcW w:w="992" w:type="dxa"/>
            <w:vAlign w:val="center"/>
          </w:tcPr>
          <w:p w14:paraId="20EAA073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1843" w:type="dxa"/>
            <w:vAlign w:val="center"/>
          </w:tcPr>
          <w:p w14:paraId="641A2102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1.599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-5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</w:tc>
        <w:tc>
          <w:tcPr>
            <w:tcW w:w="1276" w:type="dxa"/>
            <w:vAlign w:val="center"/>
          </w:tcPr>
          <w:p w14:paraId="597143A2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611" w:type="dxa"/>
            <w:vAlign w:val="center"/>
          </w:tcPr>
          <w:p w14:paraId="693C8BFE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微软雅黑" w:eastAsia="微软雅黑" w:hAnsi="微软雅黑" w:cs="微软雅黑" w:hint="eastAsia"/>
                  <w:sz w:val="24"/>
                  <w:szCs w:val="24"/>
                </w:rPr>
                <m:t>-</m:t>
              </m:r>
            </m:oMath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.6</w:t>
            </w:r>
          </w:p>
        </w:tc>
        <w:tc>
          <w:tcPr>
            <w:tcW w:w="1784" w:type="dxa"/>
            <w:vAlign w:val="center"/>
          </w:tcPr>
          <w:p w14:paraId="52D38FED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微软雅黑" w:hAnsi="Cambria Math" w:cs="微软雅黑" w:hint="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2.558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</w:tc>
      </w:tr>
      <w:tr w:rsidR="004B096F" w:rsidRPr="00D17E0D" w14:paraId="03809E2D" w14:textId="77777777" w:rsidTr="00B86387">
        <w:trPr>
          <w:trHeight w:val="890"/>
          <w:jc w:val="center"/>
        </w:trPr>
        <w:tc>
          <w:tcPr>
            <w:tcW w:w="1838" w:type="dxa"/>
            <w:vAlign w:val="center"/>
          </w:tcPr>
          <w:p w14:paraId="1289C103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交流</w:t>
            </w:r>
            <w:r>
              <w:rPr>
                <w:rFonts w:hint="eastAsia"/>
                <w:sz w:val="24"/>
              </w:rPr>
              <w:t>标准电流表频率测量</w:t>
            </w:r>
          </w:p>
        </w:tc>
        <w:tc>
          <w:tcPr>
            <w:tcW w:w="992" w:type="dxa"/>
            <w:vAlign w:val="center"/>
          </w:tcPr>
          <w:p w14:paraId="49BE3A33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sz w:val="24"/>
                        <w:szCs w:val="24"/>
                      </w:rPr>
                      <m:t>f</m:t>
                    </m:r>
                  </m:e>
                </m:d>
              </m:oMath>
            </m:oMathPara>
          </w:p>
        </w:tc>
        <w:tc>
          <w:tcPr>
            <w:tcW w:w="1843" w:type="dxa"/>
            <w:vAlign w:val="center"/>
          </w:tcPr>
          <w:p w14:paraId="21CB9384" w14:textId="77777777" w:rsidR="004B096F" w:rsidRPr="00771F88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1.443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sup>
                </m:sSup>
              </m:oMath>
            </m:oMathPara>
          </w:p>
          <w:p w14:paraId="19E6F264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z</m:t>
                </m:r>
              </m:oMath>
            </m:oMathPara>
          </w:p>
        </w:tc>
        <w:tc>
          <w:tcPr>
            <w:tcW w:w="1276" w:type="dxa"/>
            <w:vAlign w:val="center"/>
          </w:tcPr>
          <w:p w14:paraId="4BEDAC16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611" w:type="dxa"/>
            <w:vAlign w:val="center"/>
          </w:tcPr>
          <w:p w14:paraId="77EFA5F3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微软雅黑" w:eastAsia="微软雅黑" w:hAnsi="微软雅黑" w:cs="微软雅黑" w:hint="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0.008</m:t>
                </m:r>
              </m:oMath>
            </m:oMathPara>
          </w:p>
        </w:tc>
        <w:tc>
          <w:tcPr>
            <w:tcW w:w="1784" w:type="dxa"/>
            <w:vAlign w:val="center"/>
          </w:tcPr>
          <w:p w14:paraId="3FBE52F0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1.154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</w:tc>
      </w:tr>
      <w:tr w:rsidR="004B096F" w:rsidRPr="00D17E0D" w14:paraId="50539453" w14:textId="77777777" w:rsidTr="00B86387">
        <w:trPr>
          <w:trHeight w:val="890"/>
          <w:jc w:val="center"/>
        </w:trPr>
        <w:tc>
          <w:tcPr>
            <w:tcW w:w="1838" w:type="dxa"/>
            <w:vAlign w:val="center"/>
          </w:tcPr>
          <w:p w14:paraId="7840E7C8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交流</w:t>
            </w:r>
            <w:r>
              <w:rPr>
                <w:rFonts w:hint="eastAsia"/>
                <w:sz w:val="24"/>
              </w:rPr>
              <w:t>标准电压表电压测量</w:t>
            </w:r>
          </w:p>
        </w:tc>
        <w:tc>
          <w:tcPr>
            <w:tcW w:w="992" w:type="dxa"/>
            <w:vAlign w:val="center"/>
          </w:tcPr>
          <w:p w14:paraId="6D08CFC6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H</m:t>
                            </m:r>
                          </m:sub>
                        </m:sSub>
                      </m:e>
                    </m:acc>
                  </m:e>
                </m:d>
              </m:oMath>
            </m:oMathPara>
          </w:p>
        </w:tc>
        <w:tc>
          <w:tcPr>
            <w:tcW w:w="1843" w:type="dxa"/>
            <w:vAlign w:val="center"/>
          </w:tcPr>
          <w:p w14:paraId="0617E355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8.695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-6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oMath>
            </m:oMathPara>
          </w:p>
        </w:tc>
        <w:tc>
          <w:tcPr>
            <w:tcW w:w="1276" w:type="dxa"/>
            <w:vAlign w:val="center"/>
          </w:tcPr>
          <w:p w14:paraId="5D78E5DB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611" w:type="dxa"/>
            <w:vAlign w:val="center"/>
          </w:tcPr>
          <w:p w14:paraId="0216E252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.979</w:t>
            </w:r>
          </w:p>
        </w:tc>
        <w:tc>
          <w:tcPr>
            <w:tcW w:w="1784" w:type="dxa"/>
            <w:vAlign w:val="center"/>
          </w:tcPr>
          <w:p w14:paraId="42F51C83" w14:textId="77777777" w:rsidR="004B096F" w:rsidRPr="00D17E0D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-3.460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</w:tc>
      </w:tr>
      <w:tr w:rsidR="004B096F" w:rsidRPr="00D17E0D" w14:paraId="6BBD0B74" w14:textId="77777777" w:rsidTr="00B86387">
        <w:trPr>
          <w:trHeight w:val="890"/>
          <w:jc w:val="center"/>
        </w:trPr>
        <w:tc>
          <w:tcPr>
            <w:tcW w:w="1838" w:type="dxa"/>
            <w:vAlign w:val="center"/>
          </w:tcPr>
          <w:p w14:paraId="316E109D" w14:textId="77777777" w:rsidR="004B096F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螺线管线圈常数</w:t>
            </w:r>
          </w:p>
        </w:tc>
        <w:tc>
          <w:tcPr>
            <w:tcW w:w="992" w:type="dxa"/>
            <w:vAlign w:val="center"/>
          </w:tcPr>
          <w:p w14:paraId="6680366B" w14:textId="77777777" w:rsidR="004B096F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hint="eastAsia"/>
                    <w:sz w:val="24"/>
                    <w:szCs w:val="24"/>
                  </w:rPr>
                  <m:t>u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r>
                  <w:rPr>
                    <w:rFonts w:ascii="Cambria Math" w:hAnsi="Cambria Math"/>
                    <w:sz w:val="24"/>
                  </w:rPr>
                  <m:t>K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843" w:type="dxa"/>
            <w:vAlign w:val="center"/>
          </w:tcPr>
          <w:p w14:paraId="5FB4897A" w14:textId="77777777" w:rsidR="004B096F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0.2 1/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m</m:t>
                </m:r>
              </m:oMath>
            </m:oMathPara>
          </w:p>
        </w:tc>
        <w:tc>
          <w:tcPr>
            <w:tcW w:w="1276" w:type="dxa"/>
            <w:vAlign w:val="center"/>
          </w:tcPr>
          <w:p w14:paraId="2C0AE8A9" w14:textId="77777777" w:rsidR="004B096F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正态</w:t>
            </w:r>
          </w:p>
        </w:tc>
        <w:tc>
          <w:tcPr>
            <w:tcW w:w="1611" w:type="dxa"/>
            <w:vAlign w:val="center"/>
          </w:tcPr>
          <w:p w14:paraId="398C5EFB" w14:textId="77777777" w:rsidR="004B096F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微软雅黑" w:eastAsia="微软雅黑" w:hAnsi="微软雅黑" w:cs="微软雅黑" w:hint="eastAsia"/>
                  <w:sz w:val="24"/>
                  <w:szCs w:val="24"/>
                </w:rPr>
                <m:t>-</m:t>
              </m:r>
            </m:oMath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.0001</w:t>
            </w:r>
          </w:p>
        </w:tc>
        <w:tc>
          <w:tcPr>
            <w:tcW w:w="1784" w:type="dxa"/>
            <w:vAlign w:val="center"/>
          </w:tcPr>
          <w:p w14:paraId="592496E1" w14:textId="77777777" w:rsidR="004B096F" w:rsidRDefault="004B096F" w:rsidP="00B86387">
            <w:pPr>
              <w:snapToGrid w:val="0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</w:tc>
      </w:tr>
    </w:tbl>
    <w:p w14:paraId="4E6D598D" w14:textId="77777777" w:rsidR="004B096F" w:rsidRDefault="004B096F" w:rsidP="004B096F">
      <w:pPr>
        <w:snapToGrid w:val="0"/>
        <w:spacing w:before="240"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则</w:t>
      </w:r>
      <w:r>
        <w:rPr>
          <w:rFonts w:hint="eastAsia"/>
          <w:sz w:val="24"/>
          <w:szCs w:val="24"/>
        </w:rPr>
        <w:t>H</w:t>
      </w:r>
      <w:r>
        <w:rPr>
          <w:rFonts w:hint="eastAsia"/>
          <w:sz w:val="24"/>
          <w:szCs w:val="24"/>
        </w:rPr>
        <w:t>线圈匝面积的合成标准不确定度为：</w:t>
      </w:r>
    </w:p>
    <w:p w14:paraId="54114C2A" w14:textId="77777777" w:rsidR="004B096F" w:rsidRPr="0091307C" w:rsidRDefault="00EF451F" w:rsidP="004B096F">
      <w:pPr>
        <w:snapToGrid w:val="0"/>
        <w:spacing w:line="360" w:lineRule="auto"/>
        <w:jc w:val="center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(NS)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I</m:t>
                      </m:r>
                    </m:e>
                  </m:acc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f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</w:rPr>
                            <m:t>H</m:t>
                          </m:r>
                        </m:sub>
                      </m:sSub>
                    </m:e>
                  </m:acc>
                </m:e>
              </m:d>
              <m:r>
                <w:rPr>
                  <w:rFonts w:ascii="Cambria Math" w:hAnsi="Cambria Math" w:hint="eastAsia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</m:d>
            </m:e>
          </m:rad>
          <m:r>
            <w:rPr>
              <w:rFonts w:ascii="Cambria Math" w:hAnsi="Cambria Math"/>
              <w:sz w:val="24"/>
              <w:szCs w:val="24"/>
            </w:rPr>
            <m:t>≈4.883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-5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hint="eastAsia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14:paraId="36A3CE36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A.</w:t>
      </w:r>
      <w:r>
        <w:rPr>
          <w:sz w:val="24"/>
          <w:szCs w:val="24"/>
        </w:rPr>
        <w:t>6</w:t>
      </w:r>
      <w:r w:rsidRPr="00D17E0D">
        <w:rPr>
          <w:rFonts w:hint="eastAsia"/>
          <w:sz w:val="24"/>
          <w:szCs w:val="24"/>
        </w:rPr>
        <w:t xml:space="preserve"> </w:t>
      </w:r>
      <w:r w:rsidRPr="00D17E0D">
        <w:rPr>
          <w:sz w:val="24"/>
          <w:szCs w:val="24"/>
        </w:rPr>
        <w:t xml:space="preserve">  </w:t>
      </w:r>
      <w:r w:rsidRPr="00D17E0D">
        <w:rPr>
          <w:rFonts w:hint="eastAsia"/>
          <w:sz w:val="24"/>
          <w:szCs w:val="24"/>
        </w:rPr>
        <w:t>扩展不确定度</w:t>
      </w:r>
    </w:p>
    <w:p w14:paraId="452AB71F" w14:textId="77777777" w:rsidR="004B096F" w:rsidRDefault="004B096F" w:rsidP="004B096F">
      <w:pPr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线圈常数的扩展不确定度：</w:t>
      </w:r>
    </w:p>
    <w:p w14:paraId="12C0015F" w14:textId="77777777" w:rsidR="004B096F" w:rsidRPr="00D17E0D" w:rsidRDefault="004B096F" w:rsidP="004B096F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>
        <m:r>
          <w:rPr>
            <w:rFonts w:ascii="Cambria Math" w:hAnsi="Cambria Math" w:hint="eastAsia"/>
            <w:sz w:val="24"/>
            <w:szCs w:val="24"/>
          </w:rPr>
          <m:t>U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(NS)</m:t>
            </m:r>
          </m:e>
          <m:sub>
            <m:r>
              <w:rPr>
                <w:rFonts w:ascii="Cambria Math" w:hAnsi="Cambria Math"/>
                <w:sz w:val="24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)=</m:t>
        </m:r>
        <m:r>
          <w:rPr>
            <w:rFonts w:ascii="Cambria Math" w:hAnsi="Cambria Math" w:hint="eastAsia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·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 w:hint="eastAsia"/>
                <w:sz w:val="24"/>
                <w:szCs w:val="24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(NS)</m:t>
            </m:r>
          </m:e>
          <m:sub>
            <m:r>
              <w:rPr>
                <w:rFonts w:ascii="Cambria Math" w:hAnsi="Cambria Math"/>
                <w:sz w:val="24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  <w:r w:rsidRPr="00D17E0D">
        <w:rPr>
          <w:rFonts w:hint="eastAsia"/>
          <w:sz w:val="24"/>
          <w:szCs w:val="24"/>
        </w:rPr>
        <w:t>。取</w:t>
      </w:r>
      <m:oMath>
        <m:r>
          <w:rPr>
            <w:rFonts w:ascii="Cambria Math" w:hAnsi="Cambria Math" w:hint="eastAsia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=2</m:t>
        </m:r>
      </m:oMath>
      <w:r w:rsidRPr="00D17E0D">
        <w:rPr>
          <w:rFonts w:hint="eastAsia"/>
          <w:sz w:val="24"/>
          <w:szCs w:val="24"/>
        </w:rPr>
        <w:t>，由此可得</w:t>
      </w:r>
      <w:r>
        <w:rPr>
          <w:rFonts w:hint="eastAsia"/>
          <w:sz w:val="24"/>
          <w:szCs w:val="24"/>
        </w:rPr>
        <w:t>H</w:t>
      </w:r>
      <w:r>
        <w:rPr>
          <w:rFonts w:hint="eastAsia"/>
          <w:sz w:val="24"/>
          <w:szCs w:val="24"/>
        </w:rPr>
        <w:t>线圈</w:t>
      </w:r>
      <w:r w:rsidRPr="00D17E0D">
        <w:rPr>
          <w:rFonts w:hint="eastAsia"/>
          <w:sz w:val="24"/>
          <w:szCs w:val="24"/>
        </w:rPr>
        <w:t>校准结果的扩展不确定度为：</w:t>
      </w:r>
    </w:p>
    <w:p w14:paraId="6B015C92" w14:textId="77777777" w:rsidR="004B096F" w:rsidRPr="00D17E0D" w:rsidRDefault="004B096F" w:rsidP="004B096F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   </m:t>
          </m:r>
          <m:r>
            <w:rPr>
              <w:rFonts w:ascii="Cambria Math" w:hAnsi="Cambria Math" w:hint="eastAsia"/>
              <w:sz w:val="24"/>
              <w:szCs w:val="24"/>
            </w:rPr>
            <m:t>U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NS</m:t>
                  </m:r>
                </m:e>
              </m:d>
            </m:e>
            <m:sub>
              <m:r>
                <w:rPr>
                  <w:rFonts w:ascii="Cambria Math" w:hAnsi="Cambria Math"/>
                  <w:sz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)=</m:t>
          </m:r>
          <m:r>
            <w:rPr>
              <w:rFonts w:ascii="Cambria Math" w:hAnsi="Cambria Math" w:hint="eastAsia"/>
              <w:sz w:val="24"/>
              <w:szCs w:val="24"/>
            </w:rPr>
            <m:t>k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·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 w:hint="eastAsia"/>
                  <w:sz w:val="24"/>
                  <w:szCs w:val="24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NS</m:t>
                  </m:r>
                </m:e>
              </m:d>
            </m:e>
            <m:sub>
              <m:r>
                <w:rPr>
                  <w:rFonts w:ascii="Cambria Math" w:hAnsi="Cambria Math"/>
                  <w:sz w:val="24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)</m:t>
          </m:r>
          <m:r>
            <w:rPr>
              <w:rFonts w:ascii="Cambria Math" w:hAnsi="Cambria Math"/>
              <w:sz w:val="24"/>
              <w:szCs w:val="24"/>
            </w:rPr>
            <m:t>=2</m:t>
          </m:r>
          <m:r>
            <w:rPr>
              <w:rFonts w:ascii="Cambria Math" w:hAnsi="Cambria Math" w:hint="eastAsia"/>
              <w:sz w:val="24"/>
              <w:szCs w:val="24"/>
            </w:rPr>
            <m:t>×</m:t>
          </m:r>
          <m:r>
            <w:rPr>
              <w:rFonts w:ascii="Cambria Math" w:hAnsi="Cambria Math"/>
              <w:sz w:val="24"/>
              <w:szCs w:val="24"/>
            </w:rPr>
            <m:t>4.883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-5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hint="eastAsia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9.766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-5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hint="eastAsia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14:paraId="2E493CAF" w14:textId="77777777" w:rsidR="004B096F" w:rsidRDefault="004B096F" w:rsidP="004B096F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 w:rsidRPr="00D17E0D">
        <w:rPr>
          <w:rFonts w:hint="eastAsia"/>
          <w:sz w:val="24"/>
          <w:szCs w:val="24"/>
        </w:rPr>
        <w:t>换算至相对扩展不确定度为：</w:t>
      </w:r>
    </w:p>
    <w:p w14:paraId="4AA9D1ED" w14:textId="77777777" w:rsidR="004B096F" w:rsidRPr="00D17E0D" w:rsidRDefault="00EF451F" w:rsidP="004B096F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  <w:szCs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hint="eastAsia"/>
                  <w:sz w:val="24"/>
                  <w:szCs w:val="24"/>
                </w:rPr>
                <m:t>rel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=2.442</m:t>
          </m:r>
          <m:r>
            <w:rPr>
              <w:rFonts w:ascii="Cambria Math" w:hAnsi="Cambria Math" w:hint="eastAsia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-4</m:t>
              </m:r>
            </m:sup>
          </m:sSup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，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k</m:t>
          </m:r>
          <m:r>
            <w:rPr>
              <w:rFonts w:ascii="Cambria Math" w:hAnsi="Cambria Math"/>
              <w:sz w:val="24"/>
              <w:szCs w:val="24"/>
            </w:rPr>
            <m:t>=2</m:t>
          </m:r>
          <m:r>
            <m:rPr>
              <m:sty m:val="p"/>
            </m:rPr>
            <w:rPr>
              <w:rFonts w:ascii="Cambria Math" w:hAnsi="Cambria Math" w:hint="eastAsia"/>
              <w:sz w:val="24"/>
              <w:szCs w:val="24"/>
            </w:rPr>
            <m:t>。</m:t>
          </m:r>
        </m:oMath>
      </m:oMathPara>
    </w:p>
    <w:p w14:paraId="6FE74E75" w14:textId="77777777" w:rsidR="004B096F" w:rsidRPr="00D17E0D" w:rsidRDefault="004B096F" w:rsidP="004B096F">
      <w:pPr>
        <w:snapToGrid w:val="0"/>
        <w:spacing w:line="360" w:lineRule="auto"/>
        <w:jc w:val="center"/>
        <w:rPr>
          <w:sz w:val="24"/>
          <w:szCs w:val="24"/>
        </w:rPr>
      </w:pPr>
    </w:p>
    <w:p w14:paraId="17B9C4C9" w14:textId="77777777" w:rsidR="004B096F" w:rsidRPr="00CA143F" w:rsidRDefault="004B096F" w:rsidP="004B096F">
      <w:pPr>
        <w:snapToGrid w:val="0"/>
        <w:spacing w:line="360" w:lineRule="auto"/>
        <w:rPr>
          <w:rFonts w:ascii="宋体" w:hAnsi="宋体"/>
          <w:sz w:val="24"/>
        </w:rPr>
      </w:pPr>
    </w:p>
    <w:p w14:paraId="7C4B3CD4" w14:textId="77777777" w:rsidR="004B096F" w:rsidRDefault="004B096F" w:rsidP="00172B08">
      <w:pPr>
        <w:pStyle w:val="aff2"/>
        <w:rPr>
          <w:rFonts w:ascii="Times New Roman" w:hAnsi="Times New Roman"/>
        </w:rPr>
      </w:pPr>
    </w:p>
    <w:p w14:paraId="06E3786F" w14:textId="77777777" w:rsidR="004B096F" w:rsidRDefault="004B096F" w:rsidP="00172B08">
      <w:pPr>
        <w:pStyle w:val="aff2"/>
        <w:rPr>
          <w:rFonts w:ascii="Times New Roman" w:hAnsi="Times New Roman"/>
        </w:rPr>
      </w:pPr>
    </w:p>
    <w:p w14:paraId="5F13D532" w14:textId="77777777" w:rsidR="00172B08" w:rsidRPr="0084174B" w:rsidRDefault="005C26AE" w:rsidP="00021401">
      <w:pPr>
        <w:snapToGrid w:val="0"/>
        <w:spacing w:line="240" w:lineRule="exact"/>
        <w:jc w:val="center"/>
        <w:rPr>
          <w:sz w:val="28"/>
        </w:rPr>
      </w:pPr>
      <w:r>
        <w:rPr>
          <w:sz w:val="28"/>
        </w:rPr>
        <w:t>——————</w:t>
      </w:r>
    </w:p>
    <w:sectPr w:rsidR="00172B08" w:rsidRPr="0084174B" w:rsidSect="007D5542">
      <w:headerReference w:type="default" r:id="rId8"/>
      <w:pgSz w:w="11906" w:h="16838"/>
      <w:pgMar w:top="1985" w:right="1134" w:bottom="1418" w:left="1418" w:header="1418" w:footer="130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27A45" w14:textId="77777777" w:rsidR="00EF451F" w:rsidRDefault="00EF451F">
      <w:r>
        <w:separator/>
      </w:r>
    </w:p>
  </w:endnote>
  <w:endnote w:type="continuationSeparator" w:id="0">
    <w:p w14:paraId="1F57FDAB" w14:textId="77777777" w:rsidR="00EF451F" w:rsidRDefault="00EF4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6C3C5" w14:textId="77777777" w:rsidR="00EF451F" w:rsidRDefault="00EF451F">
      <w:r>
        <w:separator/>
      </w:r>
    </w:p>
  </w:footnote>
  <w:footnote w:type="continuationSeparator" w:id="0">
    <w:p w14:paraId="16EBE173" w14:textId="77777777" w:rsidR="00EF451F" w:rsidRDefault="00EF4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F5CE" w14:textId="77777777" w:rsidR="006D2C48" w:rsidRDefault="006D2C48">
    <w:pPr>
      <w:pStyle w:val="afb"/>
      <w:pBdr>
        <w:bottom w:val="single" w:sz="4" w:space="1" w:color="auto"/>
      </w:pBdr>
    </w:pPr>
    <w:r>
      <w:rPr>
        <w:rFonts w:ascii="黑体" w:eastAsia="黑体" w:hint="eastAsia"/>
        <w:sz w:val="21"/>
      </w:rPr>
      <w:t>JJF X X X X - X X X 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none"/>
      <w:lvlText w:val="%1注："/>
      <w:lvlJc w:val="left"/>
      <w:pPr>
        <w:tabs>
          <w:tab w:val="num" w:pos="900"/>
        </w:tabs>
        <w:ind w:left="60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decimal"/>
      <w:lvlText w:val="（%2）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020"/>
        </w:tabs>
        <w:ind w:left="1020" w:hanging="42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420"/>
      </w:pPr>
    </w:lvl>
    <w:lvl w:ilvl="4">
      <w:start w:val="1"/>
      <w:numFmt w:val="lowerLetter"/>
      <w:lvlText w:val="%5)"/>
      <w:lvlJc w:val="left"/>
      <w:pPr>
        <w:tabs>
          <w:tab w:val="num" w:pos="1860"/>
        </w:tabs>
        <w:ind w:left="1860" w:hanging="420"/>
      </w:pPr>
    </w:lvl>
    <w:lvl w:ilvl="5">
      <w:start w:val="1"/>
      <w:numFmt w:val="lowerRoman"/>
      <w:lvlText w:val="%6."/>
      <w:lvlJc w:val="right"/>
      <w:pPr>
        <w:tabs>
          <w:tab w:val="num" w:pos="2280"/>
        </w:tabs>
        <w:ind w:left="2280" w:hanging="42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420"/>
      </w:pPr>
    </w:lvl>
    <w:lvl w:ilvl="7">
      <w:start w:val="1"/>
      <w:numFmt w:val="lowerLetter"/>
      <w:lvlText w:val="%8)"/>
      <w:lvlJc w:val="left"/>
      <w:pPr>
        <w:tabs>
          <w:tab w:val="num" w:pos="3120"/>
        </w:tabs>
        <w:ind w:left="3120" w:hanging="420"/>
      </w:pPr>
    </w:lvl>
    <w:lvl w:ilvl="8">
      <w:start w:val="1"/>
      <w:numFmt w:val="lowerRoman"/>
      <w:lvlText w:val="%9."/>
      <w:lvlJc w:val="right"/>
      <w:pPr>
        <w:tabs>
          <w:tab w:val="num" w:pos="3540"/>
        </w:tabs>
        <w:ind w:left="3540" w:hanging="42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1">
      <w:start w:val="1"/>
      <w:numFmt w:val="decimal"/>
      <w:pStyle w:val="a"/>
      <w:lvlText w:val="%1%2"/>
      <w:lvlJc w:val="left"/>
      <w:pPr>
        <w:tabs>
          <w:tab w:val="num" w:pos="360"/>
        </w:tabs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2">
      <w:start w:val="1"/>
      <w:numFmt w:val="decimal"/>
      <w:pStyle w:val="a0"/>
      <w:lvlText w:val="%17.%3"/>
      <w:lvlJc w:val="left"/>
      <w:pPr>
        <w:tabs>
          <w:tab w:val="num" w:pos="720"/>
        </w:tabs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1"/>
      <w:lvlText w:val="%17.%3.%4"/>
      <w:lvlJc w:val="left"/>
      <w:pPr>
        <w:tabs>
          <w:tab w:val="num" w:pos="1062"/>
        </w:tabs>
        <w:ind w:left="34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lvlText w:val="%2.%3.%4.%5"/>
      <w:lvlJc w:val="left"/>
      <w:pPr>
        <w:tabs>
          <w:tab w:val="num" w:pos="108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pStyle w:val="a3"/>
      <w:lvlText w:val="%2.%3.%4.%5.%6"/>
      <w:lvlJc w:val="left"/>
      <w:pPr>
        <w:tabs>
          <w:tab w:val="num" w:pos="1021"/>
        </w:tabs>
        <w:ind w:left="1021" w:hanging="1021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pStyle w:val="a4"/>
      <w:lvlText w:val="%2.%3.%4.%5.%6.%7"/>
      <w:lvlJc w:val="left"/>
      <w:pPr>
        <w:tabs>
          <w:tab w:val="num" w:pos="144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Text w:val="图 %2.0.%5 -%8"/>
      <w:lvlJc w:val="left"/>
      <w:pPr>
        <w:tabs>
          <w:tab w:val="num" w:pos="1440"/>
        </w:tabs>
        <w:ind w:left="0" w:firstLine="0"/>
      </w:pPr>
      <w:rPr>
        <w:rFonts w:ascii="黑体" w:eastAsia="黑体" w:hint="eastAsia"/>
        <w:b/>
        <w:i w:val="0"/>
        <w:sz w:val="21"/>
      </w:rPr>
    </w:lvl>
    <w:lvl w:ilvl="8">
      <w:start w:val="1"/>
      <w:numFmt w:val="decimal"/>
      <w:lvlText w:val="      %9)"/>
      <w:lvlJc w:val="left"/>
      <w:pPr>
        <w:tabs>
          <w:tab w:val="num" w:pos="1080"/>
        </w:tabs>
        <w:ind w:left="0" w:firstLine="0"/>
      </w:pPr>
      <w:rPr>
        <w:rFonts w:ascii="黑体" w:eastAsia="黑体" w:hAnsi="华文细黑" w:hint="eastAsia"/>
        <w:b/>
        <w:i w:val="0"/>
        <w:sz w:val="21"/>
      </w:rPr>
    </w:lvl>
  </w:abstractNum>
  <w:abstractNum w:abstractNumId="4" w15:restartNumberingAfterBreak="0">
    <w:nsid w:val="0000000D"/>
    <w:multiLevelType w:val="multilevel"/>
    <w:tmpl w:val="0000000D"/>
    <w:lvl w:ilvl="0">
      <w:start w:val="1"/>
      <w:numFmt w:val="decimal"/>
      <w:pStyle w:val="a5"/>
      <w:lvlText w:val="A%1"/>
      <w:lvlJc w:val="left"/>
      <w:pPr>
        <w:tabs>
          <w:tab w:val="num" w:pos="600"/>
        </w:tabs>
        <w:ind w:left="600" w:hanging="420"/>
      </w:pPr>
      <w:rPr>
        <w:rFonts w:ascii="黑体" w:eastAsia="黑体" w:hint="eastAsia"/>
        <w:color w:val="auto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000000F"/>
    <w:multiLevelType w:val="multilevel"/>
    <w:tmpl w:val="0000000F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0000011"/>
    <w:multiLevelType w:val="multilevel"/>
    <w:tmpl w:val="3674537E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ascii="黑体" w:eastAsia="黑体" w:hint="eastAsia"/>
        <w:b w:val="0"/>
        <w:i w:val="0"/>
        <w:sz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ascii="宋体" w:eastAsia="宋体" w:hAnsi="宋体"/>
        <w:b/>
      </w:rPr>
    </w:lvl>
    <w:lvl w:ilvl="2">
      <w:start w:val="1"/>
      <w:numFmt w:val="decimal"/>
      <w:pStyle w:val="10"/>
      <w:lvlText w:val="%1.%2.%3"/>
      <w:lvlJc w:val="left"/>
      <w:pPr>
        <w:tabs>
          <w:tab w:val="num" w:pos="1276"/>
        </w:tabs>
        <w:ind w:left="1276" w:hanging="709"/>
      </w:pPr>
      <w:rPr>
        <w:rFonts w:ascii="宋体" w:eastAsia="宋体" w:hAnsi="宋体"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391"/>
        </w:tabs>
        <w:ind w:left="1391" w:hanging="851"/>
      </w:pPr>
      <w:rPr>
        <w:rFonts w:ascii="宋体" w:eastAsia="宋体" w:hAnsi="宋体" w:hint="default"/>
        <w:b w:val="0"/>
        <w:sz w:val="24"/>
      </w:rPr>
    </w:lvl>
    <w:lvl w:ilvl="4">
      <w:start w:val="1"/>
      <w:numFmt w:val="decimal"/>
      <w:pStyle w:val="115"/>
      <w:lvlText w:val="%1.%2.%3.%4.%5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00000013"/>
    <w:multiLevelType w:val="multilevel"/>
    <w:tmpl w:val="00000013"/>
    <w:lvl w:ilvl="0">
      <w:start w:val="1"/>
      <w:numFmt w:val="none"/>
      <w:pStyle w:val="A11"/>
      <w:lvlText w:val="A4.1"/>
      <w:lvlJc w:val="left"/>
      <w:pPr>
        <w:tabs>
          <w:tab w:val="num" w:pos="600"/>
        </w:tabs>
        <w:ind w:left="60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2F053FD"/>
    <w:multiLevelType w:val="multilevel"/>
    <w:tmpl w:val="A434FEC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宋体" w:eastAsia="宋体" w:hAnsi="宋体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宋体" w:eastAsia="宋体" w:hAnsi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30471B"/>
    <w:multiLevelType w:val="multilevel"/>
    <w:tmpl w:val="CD769F56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ascii="宋体" w:eastAsia="宋体" w:hAnsi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CF51E3"/>
    <w:multiLevelType w:val="multilevel"/>
    <w:tmpl w:val="59B61B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539F370D"/>
    <w:multiLevelType w:val="multilevel"/>
    <w:tmpl w:val="6DFAA8D6"/>
    <w:lvl w:ilvl="0">
      <w:start w:val="6"/>
      <w:numFmt w:val="decimal"/>
      <w:lvlText w:val="%1"/>
      <w:lvlJc w:val="left"/>
      <w:pPr>
        <w:ind w:left="600" w:hanging="600"/>
      </w:pPr>
      <w:rPr>
        <w:rFonts w:ascii="宋体" w:hAnsi="宋体"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ascii="宋体" w:hAnsi="宋体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宋体" w:hAnsi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宋体" w:hAnsi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宋体" w:hAnsi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宋体" w:hAnsi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宋体" w:hAnsi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宋体" w:hAnsi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宋体" w:hAnsi="宋体" w:hint="default"/>
      </w:rPr>
    </w:lvl>
  </w:abstractNum>
  <w:abstractNum w:abstractNumId="12" w15:restartNumberingAfterBreak="0">
    <w:nsid w:val="5D80417F"/>
    <w:multiLevelType w:val="multilevel"/>
    <w:tmpl w:val="B31CDF42"/>
    <w:lvl w:ilvl="0">
      <w:start w:val="6"/>
      <w:numFmt w:val="decimal"/>
      <w:lvlText w:val="%1"/>
      <w:lvlJc w:val="left"/>
      <w:pPr>
        <w:ind w:left="600" w:hanging="600"/>
      </w:pPr>
      <w:rPr>
        <w:rFonts w:ascii="宋体" w:hAnsi="宋体"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ascii="宋体" w:hAnsi="宋体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宋体" w:hAnsi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宋体" w:hAnsi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宋体" w:hAnsi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宋体" w:hAnsi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宋体" w:hAnsi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宋体" w:hAnsi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宋体" w:hAnsi="宋体" w:hint="default"/>
      </w:rPr>
    </w:lvl>
  </w:abstractNum>
  <w:abstractNum w:abstractNumId="13" w15:restartNumberingAfterBreak="0">
    <w:nsid w:val="60A026C2"/>
    <w:multiLevelType w:val="multilevel"/>
    <w:tmpl w:val="4CD848C8"/>
    <w:lvl w:ilvl="0">
      <w:start w:val="4"/>
      <w:numFmt w:val="decimal"/>
      <w:lvlText w:val="%1"/>
      <w:lvlJc w:val="left"/>
      <w:pPr>
        <w:ind w:left="405" w:hanging="405"/>
      </w:pPr>
      <w:rPr>
        <w:rFonts w:ascii="宋体" w:hAnsi="宋体" w:hint="default"/>
        <w:b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ascii="宋体" w:hAnsi="宋体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宋体" w:hAnsi="宋体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宋体" w:hAnsi="宋体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宋体" w:hAnsi="宋体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宋体" w:hAnsi="宋体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宋体" w:hAnsi="宋体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宋体" w:hAnsi="宋体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宋体" w:hAnsi="宋体" w:hint="default"/>
        <w:b/>
      </w:rPr>
    </w:lvl>
  </w:abstractNum>
  <w:abstractNum w:abstractNumId="14" w15:restartNumberingAfterBreak="0">
    <w:nsid w:val="68136B01"/>
    <w:multiLevelType w:val="multilevel"/>
    <w:tmpl w:val="83921774"/>
    <w:lvl w:ilvl="0">
      <w:start w:val="6"/>
      <w:numFmt w:val="decimal"/>
      <w:lvlText w:val="%1"/>
      <w:lvlJc w:val="left"/>
      <w:pPr>
        <w:ind w:left="600" w:hanging="600"/>
      </w:pPr>
      <w:rPr>
        <w:rFonts w:ascii="宋体" w:hAnsi="宋体"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ascii="宋体" w:hAnsi="宋体"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ascii="宋体" w:hAnsi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宋体" w:hAnsi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宋体" w:hAnsi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宋体" w:hAnsi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宋体" w:hAnsi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宋体" w:hAnsi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宋体" w:hAnsi="宋体" w:hint="default"/>
      </w:rPr>
    </w:lvl>
  </w:abstractNum>
  <w:abstractNum w:abstractNumId="15" w15:restartNumberingAfterBreak="0">
    <w:nsid w:val="70D02DF5"/>
    <w:multiLevelType w:val="hybridMultilevel"/>
    <w:tmpl w:val="4C6E67B6"/>
    <w:lvl w:ilvl="0" w:tplc="3E1C040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7D23710F"/>
    <w:multiLevelType w:val="multilevel"/>
    <w:tmpl w:val="6A7691B0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8"/>
      </w:rPr>
    </w:lvl>
    <w:lvl w:ilvl="1">
      <w:start w:val="7"/>
      <w:numFmt w:val="decimal"/>
      <w:lvlText w:val="%1%2"/>
      <w:lvlJc w:val="left"/>
      <w:pPr>
        <w:tabs>
          <w:tab w:val="num" w:pos="360"/>
        </w:tabs>
        <w:ind w:left="0" w:firstLine="0"/>
      </w:pPr>
      <w:rPr>
        <w:rFonts w:ascii="黑体" w:eastAsia="黑体" w:hAnsi="Times New Roman" w:hint="eastAsia"/>
        <w:b/>
        <w:i w:val="0"/>
        <w:sz w:val="20"/>
      </w:rPr>
    </w:lvl>
    <w:lvl w:ilvl="2">
      <w:start w:val="1"/>
      <w:numFmt w:val="decimal"/>
      <w:lvlText w:val="%1%2.%3"/>
      <w:lvlJc w:val="left"/>
      <w:pPr>
        <w:tabs>
          <w:tab w:val="num" w:pos="72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isLgl/>
      <w:lvlText w:val="%1%2.%3.%4"/>
      <w:lvlJc w:val="left"/>
      <w:pPr>
        <w:tabs>
          <w:tab w:val="num" w:pos="72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lvlText w:val="%2.%3.%4.%5"/>
      <w:lvlJc w:val="left"/>
      <w:pPr>
        <w:tabs>
          <w:tab w:val="num" w:pos="108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lvlText w:val="%2.%3.%4.%5.%6"/>
      <w:lvlJc w:val="left"/>
      <w:pPr>
        <w:tabs>
          <w:tab w:val="num" w:pos="1021"/>
        </w:tabs>
        <w:ind w:left="1021" w:hanging="1021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lvlRestart w:val="5"/>
      <w:lvlText w:val="%2.%3.%4.%5.%6.%7"/>
      <w:lvlJc w:val="left"/>
      <w:pPr>
        <w:tabs>
          <w:tab w:val="num" w:pos="1440"/>
        </w:tabs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Restart w:val="5"/>
      <w:lvlText w:val="图 %2.0.%5 -%8"/>
      <w:lvlJc w:val="left"/>
      <w:pPr>
        <w:tabs>
          <w:tab w:val="num" w:pos="1440"/>
        </w:tabs>
        <w:ind w:left="0" w:firstLine="0"/>
      </w:pPr>
      <w:rPr>
        <w:rFonts w:ascii="黑体" w:eastAsia="黑体" w:hint="eastAsia"/>
        <w:b/>
        <w:i w:val="0"/>
        <w:sz w:val="21"/>
      </w:rPr>
    </w:lvl>
    <w:lvl w:ilvl="8">
      <w:start w:val="1"/>
      <w:numFmt w:val="decimal"/>
      <w:lvlRestart w:val="6"/>
      <w:lvlText w:val="      %9)"/>
      <w:lvlJc w:val="left"/>
      <w:pPr>
        <w:tabs>
          <w:tab w:val="num" w:pos="1080"/>
        </w:tabs>
        <w:ind w:left="0" w:firstLine="0"/>
      </w:pPr>
      <w:rPr>
        <w:rFonts w:ascii="黑体" w:eastAsia="黑体" w:hAnsi="华文细黑" w:hint="eastAsia"/>
        <w:b/>
        <w:i w:val="0"/>
        <w:sz w:val="21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13"/>
  </w:num>
  <w:num w:numId="10">
    <w:abstractNumId w:val="10"/>
  </w:num>
  <w:num w:numId="11">
    <w:abstractNumId w:val="8"/>
  </w:num>
  <w:num w:numId="12">
    <w:abstractNumId w:val="9"/>
  </w:num>
  <w:num w:numId="13">
    <w:abstractNumId w:val="16"/>
  </w:num>
  <w:num w:numId="14">
    <w:abstractNumId w:val="6"/>
  </w:num>
  <w:num w:numId="15">
    <w:abstractNumId w:val="12"/>
  </w:num>
  <w:num w:numId="16">
    <w:abstractNumId w:val="6"/>
  </w:num>
  <w:num w:numId="17">
    <w:abstractNumId w:val="11"/>
  </w:num>
  <w:num w:numId="18">
    <w:abstractNumId w:val="14"/>
  </w:num>
  <w:num w:numId="19">
    <w:abstractNumId w:val="3"/>
  </w:num>
  <w:num w:numId="20">
    <w:abstractNumId w:val="15"/>
  </w:num>
  <w:num w:numId="21">
    <w:abstractNumId w:val="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white">
      <v:fill color="white"/>
      <v:stroke dashstyle="1 1" weight="3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469"/>
    <w:rsid w:val="000029BA"/>
    <w:rsid w:val="0000378D"/>
    <w:rsid w:val="00004D35"/>
    <w:rsid w:val="00011477"/>
    <w:rsid w:val="00013E3F"/>
    <w:rsid w:val="00021401"/>
    <w:rsid w:val="00023B0C"/>
    <w:rsid w:val="00027DD7"/>
    <w:rsid w:val="0003044E"/>
    <w:rsid w:val="0003064D"/>
    <w:rsid w:val="000332E5"/>
    <w:rsid w:val="0003549C"/>
    <w:rsid w:val="00036EE6"/>
    <w:rsid w:val="00041945"/>
    <w:rsid w:val="0004356D"/>
    <w:rsid w:val="0004425E"/>
    <w:rsid w:val="00044403"/>
    <w:rsid w:val="00047B22"/>
    <w:rsid w:val="000509B5"/>
    <w:rsid w:val="00052D59"/>
    <w:rsid w:val="00054A5E"/>
    <w:rsid w:val="000551A8"/>
    <w:rsid w:val="00055A4F"/>
    <w:rsid w:val="00062A56"/>
    <w:rsid w:val="00064E4C"/>
    <w:rsid w:val="00065905"/>
    <w:rsid w:val="000659B4"/>
    <w:rsid w:val="00065DD2"/>
    <w:rsid w:val="00070487"/>
    <w:rsid w:val="0007121A"/>
    <w:rsid w:val="00073B01"/>
    <w:rsid w:val="0007467E"/>
    <w:rsid w:val="00076CC7"/>
    <w:rsid w:val="00077FE6"/>
    <w:rsid w:val="000800B9"/>
    <w:rsid w:val="0008365D"/>
    <w:rsid w:val="00083BF6"/>
    <w:rsid w:val="00085055"/>
    <w:rsid w:val="0008784A"/>
    <w:rsid w:val="00092A83"/>
    <w:rsid w:val="00093F03"/>
    <w:rsid w:val="000953BB"/>
    <w:rsid w:val="000A0058"/>
    <w:rsid w:val="000A5D38"/>
    <w:rsid w:val="000A7EDE"/>
    <w:rsid w:val="000B3B0A"/>
    <w:rsid w:val="000C0DCB"/>
    <w:rsid w:val="000C1B17"/>
    <w:rsid w:val="000C32B9"/>
    <w:rsid w:val="000C4CA4"/>
    <w:rsid w:val="000C6FBA"/>
    <w:rsid w:val="000D0D28"/>
    <w:rsid w:val="000D3FBF"/>
    <w:rsid w:val="000E2CE8"/>
    <w:rsid w:val="000E450C"/>
    <w:rsid w:val="000E73D0"/>
    <w:rsid w:val="000F0C89"/>
    <w:rsid w:val="000F0E5A"/>
    <w:rsid w:val="000F1AF2"/>
    <w:rsid w:val="000F1CE0"/>
    <w:rsid w:val="000F37A5"/>
    <w:rsid w:val="000F63E6"/>
    <w:rsid w:val="000F6476"/>
    <w:rsid w:val="000F6B39"/>
    <w:rsid w:val="000F7C7A"/>
    <w:rsid w:val="00101D20"/>
    <w:rsid w:val="00103AE5"/>
    <w:rsid w:val="00105E82"/>
    <w:rsid w:val="001061A1"/>
    <w:rsid w:val="00110FDB"/>
    <w:rsid w:val="00111189"/>
    <w:rsid w:val="0011329E"/>
    <w:rsid w:val="00113E3D"/>
    <w:rsid w:val="00114E89"/>
    <w:rsid w:val="001165CB"/>
    <w:rsid w:val="0012490C"/>
    <w:rsid w:val="001309FB"/>
    <w:rsid w:val="00136721"/>
    <w:rsid w:val="00136824"/>
    <w:rsid w:val="00140365"/>
    <w:rsid w:val="001405CA"/>
    <w:rsid w:val="00141BC4"/>
    <w:rsid w:val="001424C8"/>
    <w:rsid w:val="0014509B"/>
    <w:rsid w:val="00146684"/>
    <w:rsid w:val="001571EF"/>
    <w:rsid w:val="00157CEF"/>
    <w:rsid w:val="001619FF"/>
    <w:rsid w:val="00161A04"/>
    <w:rsid w:val="00162C55"/>
    <w:rsid w:val="0016661D"/>
    <w:rsid w:val="00172A27"/>
    <w:rsid w:val="00172B08"/>
    <w:rsid w:val="00173465"/>
    <w:rsid w:val="0017480B"/>
    <w:rsid w:val="00187B71"/>
    <w:rsid w:val="00187DC8"/>
    <w:rsid w:val="00187EFC"/>
    <w:rsid w:val="001A23F9"/>
    <w:rsid w:val="001A2A88"/>
    <w:rsid w:val="001A2D77"/>
    <w:rsid w:val="001B0108"/>
    <w:rsid w:val="001B0C40"/>
    <w:rsid w:val="001B1EAD"/>
    <w:rsid w:val="001B2644"/>
    <w:rsid w:val="001C0ED8"/>
    <w:rsid w:val="001C18E5"/>
    <w:rsid w:val="001C225E"/>
    <w:rsid w:val="001C36A1"/>
    <w:rsid w:val="001C51EB"/>
    <w:rsid w:val="001D00CA"/>
    <w:rsid w:val="001D0DF7"/>
    <w:rsid w:val="001D3326"/>
    <w:rsid w:val="001D5D05"/>
    <w:rsid w:val="001D61EC"/>
    <w:rsid w:val="001D69E1"/>
    <w:rsid w:val="001D6BCE"/>
    <w:rsid w:val="001E1C4A"/>
    <w:rsid w:val="001E380E"/>
    <w:rsid w:val="001E4AA6"/>
    <w:rsid w:val="001F0666"/>
    <w:rsid w:val="001F0813"/>
    <w:rsid w:val="001F141E"/>
    <w:rsid w:val="001F17B5"/>
    <w:rsid w:val="001F2066"/>
    <w:rsid w:val="001F2DCF"/>
    <w:rsid w:val="001F3D5F"/>
    <w:rsid w:val="001F5229"/>
    <w:rsid w:val="001F5E45"/>
    <w:rsid w:val="001F6E5E"/>
    <w:rsid w:val="001F7F17"/>
    <w:rsid w:val="00200E05"/>
    <w:rsid w:val="002046CF"/>
    <w:rsid w:val="00204E5E"/>
    <w:rsid w:val="00205257"/>
    <w:rsid w:val="00206036"/>
    <w:rsid w:val="00212AFC"/>
    <w:rsid w:val="002138B4"/>
    <w:rsid w:val="00214978"/>
    <w:rsid w:val="002172E4"/>
    <w:rsid w:val="00217489"/>
    <w:rsid w:val="0021777F"/>
    <w:rsid w:val="00221F49"/>
    <w:rsid w:val="002231EE"/>
    <w:rsid w:val="00225F45"/>
    <w:rsid w:val="00226AE2"/>
    <w:rsid w:val="00232A0D"/>
    <w:rsid w:val="00233BA9"/>
    <w:rsid w:val="00235A89"/>
    <w:rsid w:val="002375ED"/>
    <w:rsid w:val="00244B25"/>
    <w:rsid w:val="00245C09"/>
    <w:rsid w:val="002519A4"/>
    <w:rsid w:val="00252B68"/>
    <w:rsid w:val="00255780"/>
    <w:rsid w:val="002571F9"/>
    <w:rsid w:val="00257EDC"/>
    <w:rsid w:val="00260109"/>
    <w:rsid w:val="00260389"/>
    <w:rsid w:val="00260459"/>
    <w:rsid w:val="002606AA"/>
    <w:rsid w:val="00260894"/>
    <w:rsid w:val="00260A53"/>
    <w:rsid w:val="00261159"/>
    <w:rsid w:val="0026151C"/>
    <w:rsid w:val="002625F6"/>
    <w:rsid w:val="00267590"/>
    <w:rsid w:val="00271471"/>
    <w:rsid w:val="00271DC2"/>
    <w:rsid w:val="002730B3"/>
    <w:rsid w:val="00280B6F"/>
    <w:rsid w:val="002836A6"/>
    <w:rsid w:val="00284C52"/>
    <w:rsid w:val="00285648"/>
    <w:rsid w:val="00290F3F"/>
    <w:rsid w:val="00292AF2"/>
    <w:rsid w:val="002966AE"/>
    <w:rsid w:val="002973AF"/>
    <w:rsid w:val="002977F4"/>
    <w:rsid w:val="002A11E2"/>
    <w:rsid w:val="002A424C"/>
    <w:rsid w:val="002A4DD9"/>
    <w:rsid w:val="002A5278"/>
    <w:rsid w:val="002A629C"/>
    <w:rsid w:val="002B781A"/>
    <w:rsid w:val="002B7ED2"/>
    <w:rsid w:val="002C0742"/>
    <w:rsid w:val="002C1803"/>
    <w:rsid w:val="002C20FE"/>
    <w:rsid w:val="002C434F"/>
    <w:rsid w:val="002C68C0"/>
    <w:rsid w:val="002C6D54"/>
    <w:rsid w:val="002D0682"/>
    <w:rsid w:val="002E0161"/>
    <w:rsid w:val="002E0689"/>
    <w:rsid w:val="002E0B5D"/>
    <w:rsid w:val="002E0F35"/>
    <w:rsid w:val="002E31EE"/>
    <w:rsid w:val="002E42FC"/>
    <w:rsid w:val="002E6013"/>
    <w:rsid w:val="002F04F3"/>
    <w:rsid w:val="002F1762"/>
    <w:rsid w:val="002F2A8F"/>
    <w:rsid w:val="002F757F"/>
    <w:rsid w:val="0030013C"/>
    <w:rsid w:val="00301AF5"/>
    <w:rsid w:val="00301C42"/>
    <w:rsid w:val="00307FA1"/>
    <w:rsid w:val="00312555"/>
    <w:rsid w:val="00314450"/>
    <w:rsid w:val="00315093"/>
    <w:rsid w:val="00320241"/>
    <w:rsid w:val="00321361"/>
    <w:rsid w:val="00326C29"/>
    <w:rsid w:val="0032770F"/>
    <w:rsid w:val="0033473A"/>
    <w:rsid w:val="00334C86"/>
    <w:rsid w:val="0033614E"/>
    <w:rsid w:val="00336C58"/>
    <w:rsid w:val="00342594"/>
    <w:rsid w:val="00342D39"/>
    <w:rsid w:val="00343C2F"/>
    <w:rsid w:val="00344A68"/>
    <w:rsid w:val="003457F7"/>
    <w:rsid w:val="00351B4D"/>
    <w:rsid w:val="00354060"/>
    <w:rsid w:val="003549E1"/>
    <w:rsid w:val="00355D09"/>
    <w:rsid w:val="0035653C"/>
    <w:rsid w:val="00363DAF"/>
    <w:rsid w:val="003641E1"/>
    <w:rsid w:val="00365C2D"/>
    <w:rsid w:val="00367D66"/>
    <w:rsid w:val="0037011C"/>
    <w:rsid w:val="00371D55"/>
    <w:rsid w:val="003723CD"/>
    <w:rsid w:val="00372598"/>
    <w:rsid w:val="00373CED"/>
    <w:rsid w:val="0038132C"/>
    <w:rsid w:val="00382EC1"/>
    <w:rsid w:val="003855ED"/>
    <w:rsid w:val="00387E27"/>
    <w:rsid w:val="00391535"/>
    <w:rsid w:val="003931F5"/>
    <w:rsid w:val="00394E4D"/>
    <w:rsid w:val="00396017"/>
    <w:rsid w:val="00397129"/>
    <w:rsid w:val="003A055F"/>
    <w:rsid w:val="003A6E04"/>
    <w:rsid w:val="003A78C5"/>
    <w:rsid w:val="003B0278"/>
    <w:rsid w:val="003B1896"/>
    <w:rsid w:val="003B32F2"/>
    <w:rsid w:val="003B5812"/>
    <w:rsid w:val="003C08FD"/>
    <w:rsid w:val="003C1540"/>
    <w:rsid w:val="003C15C1"/>
    <w:rsid w:val="003C3C33"/>
    <w:rsid w:val="003D160C"/>
    <w:rsid w:val="003E6407"/>
    <w:rsid w:val="003E69BD"/>
    <w:rsid w:val="003E7BC8"/>
    <w:rsid w:val="003F2325"/>
    <w:rsid w:val="003F53FE"/>
    <w:rsid w:val="0040403E"/>
    <w:rsid w:val="00404173"/>
    <w:rsid w:val="00405151"/>
    <w:rsid w:val="004053F8"/>
    <w:rsid w:val="004100BD"/>
    <w:rsid w:val="0041217C"/>
    <w:rsid w:val="00415BB4"/>
    <w:rsid w:val="004168FB"/>
    <w:rsid w:val="0042006E"/>
    <w:rsid w:val="00420F06"/>
    <w:rsid w:val="00420FA2"/>
    <w:rsid w:val="00422726"/>
    <w:rsid w:val="00422CF1"/>
    <w:rsid w:val="0042365A"/>
    <w:rsid w:val="00425143"/>
    <w:rsid w:val="00425739"/>
    <w:rsid w:val="004258C3"/>
    <w:rsid w:val="00431887"/>
    <w:rsid w:val="00431C95"/>
    <w:rsid w:val="00434052"/>
    <w:rsid w:val="00435BA4"/>
    <w:rsid w:val="00435FCE"/>
    <w:rsid w:val="00446505"/>
    <w:rsid w:val="0045064B"/>
    <w:rsid w:val="004549C8"/>
    <w:rsid w:val="00456C43"/>
    <w:rsid w:val="00460DA8"/>
    <w:rsid w:val="00461A76"/>
    <w:rsid w:val="00461B3A"/>
    <w:rsid w:val="0046274E"/>
    <w:rsid w:val="00462F75"/>
    <w:rsid w:val="00463A3B"/>
    <w:rsid w:val="00463C3F"/>
    <w:rsid w:val="0046446D"/>
    <w:rsid w:val="004744E8"/>
    <w:rsid w:val="00476B35"/>
    <w:rsid w:val="00477647"/>
    <w:rsid w:val="00477D7B"/>
    <w:rsid w:val="00481CC8"/>
    <w:rsid w:val="00481E0E"/>
    <w:rsid w:val="00482D3E"/>
    <w:rsid w:val="00482FD6"/>
    <w:rsid w:val="00490188"/>
    <w:rsid w:val="004914D8"/>
    <w:rsid w:val="00492A25"/>
    <w:rsid w:val="00492CDE"/>
    <w:rsid w:val="00494C0D"/>
    <w:rsid w:val="00494E35"/>
    <w:rsid w:val="00496A50"/>
    <w:rsid w:val="004A2573"/>
    <w:rsid w:val="004A2B45"/>
    <w:rsid w:val="004A54D6"/>
    <w:rsid w:val="004A6D89"/>
    <w:rsid w:val="004B096F"/>
    <w:rsid w:val="004B1BFF"/>
    <w:rsid w:val="004B4E89"/>
    <w:rsid w:val="004B7635"/>
    <w:rsid w:val="004C0D04"/>
    <w:rsid w:val="004C222D"/>
    <w:rsid w:val="004C4479"/>
    <w:rsid w:val="004C49B6"/>
    <w:rsid w:val="004C4D70"/>
    <w:rsid w:val="004C7086"/>
    <w:rsid w:val="004D17B0"/>
    <w:rsid w:val="004D1B55"/>
    <w:rsid w:val="004D255E"/>
    <w:rsid w:val="004D490A"/>
    <w:rsid w:val="004F1468"/>
    <w:rsid w:val="004F3F61"/>
    <w:rsid w:val="004F4DD1"/>
    <w:rsid w:val="004F5102"/>
    <w:rsid w:val="004F577B"/>
    <w:rsid w:val="004F5952"/>
    <w:rsid w:val="004F6178"/>
    <w:rsid w:val="004F6E49"/>
    <w:rsid w:val="005006C4"/>
    <w:rsid w:val="00500853"/>
    <w:rsid w:val="0050401C"/>
    <w:rsid w:val="0050409F"/>
    <w:rsid w:val="00511F02"/>
    <w:rsid w:val="005134A8"/>
    <w:rsid w:val="00520E4C"/>
    <w:rsid w:val="00522838"/>
    <w:rsid w:val="00523213"/>
    <w:rsid w:val="00524D02"/>
    <w:rsid w:val="0052577A"/>
    <w:rsid w:val="005324BE"/>
    <w:rsid w:val="00533BD0"/>
    <w:rsid w:val="0053453D"/>
    <w:rsid w:val="00540472"/>
    <w:rsid w:val="0055192C"/>
    <w:rsid w:val="005525CD"/>
    <w:rsid w:val="005531D4"/>
    <w:rsid w:val="005541A4"/>
    <w:rsid w:val="005557E0"/>
    <w:rsid w:val="0055742C"/>
    <w:rsid w:val="00560E89"/>
    <w:rsid w:val="0056251C"/>
    <w:rsid w:val="00562CA5"/>
    <w:rsid w:val="00563F9B"/>
    <w:rsid w:val="00563FC9"/>
    <w:rsid w:val="00564165"/>
    <w:rsid w:val="005641CB"/>
    <w:rsid w:val="00565C8C"/>
    <w:rsid w:val="005670BE"/>
    <w:rsid w:val="00573EB0"/>
    <w:rsid w:val="00575708"/>
    <w:rsid w:val="005766AC"/>
    <w:rsid w:val="00577EB4"/>
    <w:rsid w:val="00585325"/>
    <w:rsid w:val="00585638"/>
    <w:rsid w:val="00585F5E"/>
    <w:rsid w:val="00590060"/>
    <w:rsid w:val="005915A6"/>
    <w:rsid w:val="00596D22"/>
    <w:rsid w:val="005A1518"/>
    <w:rsid w:val="005A2B65"/>
    <w:rsid w:val="005A52FA"/>
    <w:rsid w:val="005B0D9E"/>
    <w:rsid w:val="005B4D7B"/>
    <w:rsid w:val="005B612F"/>
    <w:rsid w:val="005B6BF2"/>
    <w:rsid w:val="005C0799"/>
    <w:rsid w:val="005C26AE"/>
    <w:rsid w:val="005C3FAD"/>
    <w:rsid w:val="005C61E3"/>
    <w:rsid w:val="005D08F8"/>
    <w:rsid w:val="005D1C37"/>
    <w:rsid w:val="005D2B6D"/>
    <w:rsid w:val="005D6753"/>
    <w:rsid w:val="005D7706"/>
    <w:rsid w:val="005D791B"/>
    <w:rsid w:val="005E3153"/>
    <w:rsid w:val="005E3C20"/>
    <w:rsid w:val="005E555A"/>
    <w:rsid w:val="005E57A0"/>
    <w:rsid w:val="005E6488"/>
    <w:rsid w:val="005E73D7"/>
    <w:rsid w:val="005F35A4"/>
    <w:rsid w:val="005F37BC"/>
    <w:rsid w:val="005F4331"/>
    <w:rsid w:val="005F587F"/>
    <w:rsid w:val="006027DD"/>
    <w:rsid w:val="0060299E"/>
    <w:rsid w:val="00604AEF"/>
    <w:rsid w:val="0060703B"/>
    <w:rsid w:val="0061046C"/>
    <w:rsid w:val="00610F9D"/>
    <w:rsid w:val="0061272E"/>
    <w:rsid w:val="006165E8"/>
    <w:rsid w:val="00617AEB"/>
    <w:rsid w:val="00620889"/>
    <w:rsid w:val="006229CB"/>
    <w:rsid w:val="00630B7C"/>
    <w:rsid w:val="0063111F"/>
    <w:rsid w:val="00631D64"/>
    <w:rsid w:val="00632EEC"/>
    <w:rsid w:val="00632F06"/>
    <w:rsid w:val="00636531"/>
    <w:rsid w:val="006448A4"/>
    <w:rsid w:val="0064610A"/>
    <w:rsid w:val="0064618D"/>
    <w:rsid w:val="00647747"/>
    <w:rsid w:val="00650737"/>
    <w:rsid w:val="0065155B"/>
    <w:rsid w:val="0065201A"/>
    <w:rsid w:val="0066217D"/>
    <w:rsid w:val="0066263A"/>
    <w:rsid w:val="00674AF0"/>
    <w:rsid w:val="00682E25"/>
    <w:rsid w:val="00686859"/>
    <w:rsid w:val="006902BD"/>
    <w:rsid w:val="00692114"/>
    <w:rsid w:val="00692713"/>
    <w:rsid w:val="00692D76"/>
    <w:rsid w:val="0069342E"/>
    <w:rsid w:val="00693521"/>
    <w:rsid w:val="006940CD"/>
    <w:rsid w:val="006972E4"/>
    <w:rsid w:val="00697BBF"/>
    <w:rsid w:val="006A6822"/>
    <w:rsid w:val="006A6AA2"/>
    <w:rsid w:val="006B0498"/>
    <w:rsid w:val="006B06D9"/>
    <w:rsid w:val="006B324E"/>
    <w:rsid w:val="006B478C"/>
    <w:rsid w:val="006B51BF"/>
    <w:rsid w:val="006B5F6A"/>
    <w:rsid w:val="006B6784"/>
    <w:rsid w:val="006B7CE8"/>
    <w:rsid w:val="006C1781"/>
    <w:rsid w:val="006C284C"/>
    <w:rsid w:val="006C5E2E"/>
    <w:rsid w:val="006C60F9"/>
    <w:rsid w:val="006C6B71"/>
    <w:rsid w:val="006D0053"/>
    <w:rsid w:val="006D04B1"/>
    <w:rsid w:val="006D0FE8"/>
    <w:rsid w:val="006D1A8D"/>
    <w:rsid w:val="006D2C48"/>
    <w:rsid w:val="006D37D3"/>
    <w:rsid w:val="006D6099"/>
    <w:rsid w:val="006D6634"/>
    <w:rsid w:val="006E1B94"/>
    <w:rsid w:val="006E2C67"/>
    <w:rsid w:val="006E31E4"/>
    <w:rsid w:val="006E455C"/>
    <w:rsid w:val="006F005B"/>
    <w:rsid w:val="006F2F62"/>
    <w:rsid w:val="006F30EA"/>
    <w:rsid w:val="006F3333"/>
    <w:rsid w:val="006F3EAD"/>
    <w:rsid w:val="00701466"/>
    <w:rsid w:val="00703142"/>
    <w:rsid w:val="00704091"/>
    <w:rsid w:val="007075D0"/>
    <w:rsid w:val="007078F4"/>
    <w:rsid w:val="00710BB0"/>
    <w:rsid w:val="007154CD"/>
    <w:rsid w:val="0071637B"/>
    <w:rsid w:val="0072024D"/>
    <w:rsid w:val="0072153A"/>
    <w:rsid w:val="007234CA"/>
    <w:rsid w:val="00724E83"/>
    <w:rsid w:val="007250C7"/>
    <w:rsid w:val="007252C5"/>
    <w:rsid w:val="0072557E"/>
    <w:rsid w:val="00725B4D"/>
    <w:rsid w:val="00725F43"/>
    <w:rsid w:val="00726873"/>
    <w:rsid w:val="007310D1"/>
    <w:rsid w:val="007319E0"/>
    <w:rsid w:val="00732ADC"/>
    <w:rsid w:val="00735A98"/>
    <w:rsid w:val="00736CE6"/>
    <w:rsid w:val="00737F0A"/>
    <w:rsid w:val="00742C72"/>
    <w:rsid w:val="00743588"/>
    <w:rsid w:val="00743C9D"/>
    <w:rsid w:val="00745733"/>
    <w:rsid w:val="0075013A"/>
    <w:rsid w:val="00750558"/>
    <w:rsid w:val="00751174"/>
    <w:rsid w:val="007524EF"/>
    <w:rsid w:val="007562A4"/>
    <w:rsid w:val="00763657"/>
    <w:rsid w:val="00770136"/>
    <w:rsid w:val="007709B2"/>
    <w:rsid w:val="00771096"/>
    <w:rsid w:val="007710F5"/>
    <w:rsid w:val="00771848"/>
    <w:rsid w:val="00771DE5"/>
    <w:rsid w:val="00772B9F"/>
    <w:rsid w:val="00775941"/>
    <w:rsid w:val="0077599B"/>
    <w:rsid w:val="00782306"/>
    <w:rsid w:val="0078297B"/>
    <w:rsid w:val="00782A81"/>
    <w:rsid w:val="007848CA"/>
    <w:rsid w:val="00786957"/>
    <w:rsid w:val="00793134"/>
    <w:rsid w:val="00793271"/>
    <w:rsid w:val="00793ED7"/>
    <w:rsid w:val="007A14A5"/>
    <w:rsid w:val="007A3438"/>
    <w:rsid w:val="007A387D"/>
    <w:rsid w:val="007A39D9"/>
    <w:rsid w:val="007A65CB"/>
    <w:rsid w:val="007A7675"/>
    <w:rsid w:val="007A7AB7"/>
    <w:rsid w:val="007B02A2"/>
    <w:rsid w:val="007B0682"/>
    <w:rsid w:val="007B12E2"/>
    <w:rsid w:val="007B39FC"/>
    <w:rsid w:val="007B498E"/>
    <w:rsid w:val="007B4BD2"/>
    <w:rsid w:val="007B6AE0"/>
    <w:rsid w:val="007C0C7C"/>
    <w:rsid w:val="007C1904"/>
    <w:rsid w:val="007C4118"/>
    <w:rsid w:val="007C4AB3"/>
    <w:rsid w:val="007C608B"/>
    <w:rsid w:val="007C7619"/>
    <w:rsid w:val="007D3A66"/>
    <w:rsid w:val="007D5542"/>
    <w:rsid w:val="007D5E8C"/>
    <w:rsid w:val="007D6BE2"/>
    <w:rsid w:val="007D7626"/>
    <w:rsid w:val="007E237D"/>
    <w:rsid w:val="007F0BBC"/>
    <w:rsid w:val="007F3921"/>
    <w:rsid w:val="007F4C6A"/>
    <w:rsid w:val="008031AD"/>
    <w:rsid w:val="0080356B"/>
    <w:rsid w:val="00803612"/>
    <w:rsid w:val="008042C5"/>
    <w:rsid w:val="0080602C"/>
    <w:rsid w:val="00810A10"/>
    <w:rsid w:val="00817071"/>
    <w:rsid w:val="008171D5"/>
    <w:rsid w:val="00823FB9"/>
    <w:rsid w:val="00826A5C"/>
    <w:rsid w:val="00826B79"/>
    <w:rsid w:val="00831A72"/>
    <w:rsid w:val="00831E55"/>
    <w:rsid w:val="008340E6"/>
    <w:rsid w:val="00836168"/>
    <w:rsid w:val="0084174B"/>
    <w:rsid w:val="00841F77"/>
    <w:rsid w:val="0084207C"/>
    <w:rsid w:val="00843861"/>
    <w:rsid w:val="00844DE2"/>
    <w:rsid w:val="00847FDB"/>
    <w:rsid w:val="008512F5"/>
    <w:rsid w:val="00852648"/>
    <w:rsid w:val="00853217"/>
    <w:rsid w:val="00855178"/>
    <w:rsid w:val="00856EA1"/>
    <w:rsid w:val="00857591"/>
    <w:rsid w:val="008575C3"/>
    <w:rsid w:val="008621FB"/>
    <w:rsid w:val="00862C0F"/>
    <w:rsid w:val="00865EE9"/>
    <w:rsid w:val="00872147"/>
    <w:rsid w:val="008722D8"/>
    <w:rsid w:val="00872631"/>
    <w:rsid w:val="00872983"/>
    <w:rsid w:val="00876307"/>
    <w:rsid w:val="00883382"/>
    <w:rsid w:val="0088363B"/>
    <w:rsid w:val="00883A4A"/>
    <w:rsid w:val="00884ACF"/>
    <w:rsid w:val="00893117"/>
    <w:rsid w:val="008950D5"/>
    <w:rsid w:val="008A61A0"/>
    <w:rsid w:val="008A641C"/>
    <w:rsid w:val="008A7A2D"/>
    <w:rsid w:val="008B0764"/>
    <w:rsid w:val="008B0F0D"/>
    <w:rsid w:val="008B6D50"/>
    <w:rsid w:val="008C0B63"/>
    <w:rsid w:val="008C1059"/>
    <w:rsid w:val="008C169A"/>
    <w:rsid w:val="008C241E"/>
    <w:rsid w:val="008C3690"/>
    <w:rsid w:val="008C3A06"/>
    <w:rsid w:val="008C4123"/>
    <w:rsid w:val="008C5E01"/>
    <w:rsid w:val="008C6B74"/>
    <w:rsid w:val="008D0BCC"/>
    <w:rsid w:val="008D0DB7"/>
    <w:rsid w:val="008D4F83"/>
    <w:rsid w:val="008D6B2A"/>
    <w:rsid w:val="008E2E85"/>
    <w:rsid w:val="008E5C4C"/>
    <w:rsid w:val="008E6084"/>
    <w:rsid w:val="008E7817"/>
    <w:rsid w:val="008F0F6D"/>
    <w:rsid w:val="008F13E9"/>
    <w:rsid w:val="008F1463"/>
    <w:rsid w:val="008F2FC6"/>
    <w:rsid w:val="008F75AB"/>
    <w:rsid w:val="00902B09"/>
    <w:rsid w:val="00903ED1"/>
    <w:rsid w:val="009042F6"/>
    <w:rsid w:val="00904454"/>
    <w:rsid w:val="00905BB6"/>
    <w:rsid w:val="009067D2"/>
    <w:rsid w:val="009071B9"/>
    <w:rsid w:val="0091088C"/>
    <w:rsid w:val="009110AB"/>
    <w:rsid w:val="0091346A"/>
    <w:rsid w:val="00914A91"/>
    <w:rsid w:val="00915F05"/>
    <w:rsid w:val="009200BB"/>
    <w:rsid w:val="00921DF1"/>
    <w:rsid w:val="0092464C"/>
    <w:rsid w:val="009273D1"/>
    <w:rsid w:val="0092755B"/>
    <w:rsid w:val="009348E6"/>
    <w:rsid w:val="009349B7"/>
    <w:rsid w:val="00935D8A"/>
    <w:rsid w:val="009403B3"/>
    <w:rsid w:val="00940459"/>
    <w:rsid w:val="00945373"/>
    <w:rsid w:val="00945E97"/>
    <w:rsid w:val="0094728F"/>
    <w:rsid w:val="00950A37"/>
    <w:rsid w:val="00953410"/>
    <w:rsid w:val="0095653A"/>
    <w:rsid w:val="009566E9"/>
    <w:rsid w:val="009571B7"/>
    <w:rsid w:val="00957681"/>
    <w:rsid w:val="00957814"/>
    <w:rsid w:val="009600E0"/>
    <w:rsid w:val="0096152C"/>
    <w:rsid w:val="009639DA"/>
    <w:rsid w:val="009649AE"/>
    <w:rsid w:val="00965773"/>
    <w:rsid w:val="00967125"/>
    <w:rsid w:val="0097065A"/>
    <w:rsid w:val="00970D71"/>
    <w:rsid w:val="009714CC"/>
    <w:rsid w:val="0097451A"/>
    <w:rsid w:val="00974DD8"/>
    <w:rsid w:val="00977000"/>
    <w:rsid w:val="00980C55"/>
    <w:rsid w:val="00981914"/>
    <w:rsid w:val="00984C65"/>
    <w:rsid w:val="00985B6E"/>
    <w:rsid w:val="00986D9A"/>
    <w:rsid w:val="00987029"/>
    <w:rsid w:val="00990E86"/>
    <w:rsid w:val="00994084"/>
    <w:rsid w:val="009A08CC"/>
    <w:rsid w:val="009A4676"/>
    <w:rsid w:val="009A7BB4"/>
    <w:rsid w:val="009A7EFF"/>
    <w:rsid w:val="009B0719"/>
    <w:rsid w:val="009C55D7"/>
    <w:rsid w:val="009D308A"/>
    <w:rsid w:val="009D6E2E"/>
    <w:rsid w:val="009E34F6"/>
    <w:rsid w:val="009E441C"/>
    <w:rsid w:val="009F1B3C"/>
    <w:rsid w:val="009F59F4"/>
    <w:rsid w:val="009F6D1C"/>
    <w:rsid w:val="00A07F87"/>
    <w:rsid w:val="00A14C81"/>
    <w:rsid w:val="00A151F3"/>
    <w:rsid w:val="00A21408"/>
    <w:rsid w:val="00A21BBA"/>
    <w:rsid w:val="00A22333"/>
    <w:rsid w:val="00A22391"/>
    <w:rsid w:val="00A2534D"/>
    <w:rsid w:val="00A25EE7"/>
    <w:rsid w:val="00A26DAA"/>
    <w:rsid w:val="00A26E99"/>
    <w:rsid w:val="00A31276"/>
    <w:rsid w:val="00A31E5E"/>
    <w:rsid w:val="00A33396"/>
    <w:rsid w:val="00A3377C"/>
    <w:rsid w:val="00A4077D"/>
    <w:rsid w:val="00A4693E"/>
    <w:rsid w:val="00A50068"/>
    <w:rsid w:val="00A500DE"/>
    <w:rsid w:val="00A5082D"/>
    <w:rsid w:val="00A50A47"/>
    <w:rsid w:val="00A5224A"/>
    <w:rsid w:val="00A543F0"/>
    <w:rsid w:val="00A56850"/>
    <w:rsid w:val="00A56DBF"/>
    <w:rsid w:val="00A607C5"/>
    <w:rsid w:val="00A636FE"/>
    <w:rsid w:val="00A837E8"/>
    <w:rsid w:val="00A86C14"/>
    <w:rsid w:val="00A87212"/>
    <w:rsid w:val="00A87E46"/>
    <w:rsid w:val="00A90E46"/>
    <w:rsid w:val="00A90E53"/>
    <w:rsid w:val="00A94E56"/>
    <w:rsid w:val="00A95356"/>
    <w:rsid w:val="00AA09CF"/>
    <w:rsid w:val="00AA41C3"/>
    <w:rsid w:val="00AA60D2"/>
    <w:rsid w:val="00AA78D5"/>
    <w:rsid w:val="00AB1D8A"/>
    <w:rsid w:val="00AB720F"/>
    <w:rsid w:val="00AC38D6"/>
    <w:rsid w:val="00AC4D8C"/>
    <w:rsid w:val="00AC4F6C"/>
    <w:rsid w:val="00AD2313"/>
    <w:rsid w:val="00AD3E6D"/>
    <w:rsid w:val="00AD7364"/>
    <w:rsid w:val="00AE1ADE"/>
    <w:rsid w:val="00AE56A7"/>
    <w:rsid w:val="00AE64AD"/>
    <w:rsid w:val="00AE6829"/>
    <w:rsid w:val="00AE78AA"/>
    <w:rsid w:val="00AF336C"/>
    <w:rsid w:val="00AF3ADE"/>
    <w:rsid w:val="00AF46D3"/>
    <w:rsid w:val="00AF50D1"/>
    <w:rsid w:val="00AF743F"/>
    <w:rsid w:val="00B00FB8"/>
    <w:rsid w:val="00B02E78"/>
    <w:rsid w:val="00B048CF"/>
    <w:rsid w:val="00B070B2"/>
    <w:rsid w:val="00B108C3"/>
    <w:rsid w:val="00B1209D"/>
    <w:rsid w:val="00B13DB0"/>
    <w:rsid w:val="00B16E81"/>
    <w:rsid w:val="00B175D9"/>
    <w:rsid w:val="00B211EB"/>
    <w:rsid w:val="00B236A8"/>
    <w:rsid w:val="00B2494E"/>
    <w:rsid w:val="00B33DB7"/>
    <w:rsid w:val="00B3687B"/>
    <w:rsid w:val="00B37E61"/>
    <w:rsid w:val="00B4113D"/>
    <w:rsid w:val="00B43823"/>
    <w:rsid w:val="00B46446"/>
    <w:rsid w:val="00B47CF3"/>
    <w:rsid w:val="00B50703"/>
    <w:rsid w:val="00B539E7"/>
    <w:rsid w:val="00B55A70"/>
    <w:rsid w:val="00B65523"/>
    <w:rsid w:val="00B67953"/>
    <w:rsid w:val="00B72011"/>
    <w:rsid w:val="00B72F30"/>
    <w:rsid w:val="00B73B0C"/>
    <w:rsid w:val="00B768B4"/>
    <w:rsid w:val="00B773AA"/>
    <w:rsid w:val="00B81E54"/>
    <w:rsid w:val="00B83046"/>
    <w:rsid w:val="00B8503A"/>
    <w:rsid w:val="00B91E92"/>
    <w:rsid w:val="00B924C9"/>
    <w:rsid w:val="00B928DA"/>
    <w:rsid w:val="00B94037"/>
    <w:rsid w:val="00B952DA"/>
    <w:rsid w:val="00B975D3"/>
    <w:rsid w:val="00BA0303"/>
    <w:rsid w:val="00BA1FF0"/>
    <w:rsid w:val="00BA448D"/>
    <w:rsid w:val="00BA5A46"/>
    <w:rsid w:val="00BB4B77"/>
    <w:rsid w:val="00BB5FA9"/>
    <w:rsid w:val="00BC04C1"/>
    <w:rsid w:val="00BC0E4D"/>
    <w:rsid w:val="00BC13DA"/>
    <w:rsid w:val="00BC2E12"/>
    <w:rsid w:val="00BC35C5"/>
    <w:rsid w:val="00BC783F"/>
    <w:rsid w:val="00BD30E0"/>
    <w:rsid w:val="00BD4201"/>
    <w:rsid w:val="00BD42ED"/>
    <w:rsid w:val="00BD4315"/>
    <w:rsid w:val="00BD7B91"/>
    <w:rsid w:val="00BE2253"/>
    <w:rsid w:val="00BF066A"/>
    <w:rsid w:val="00BF18A4"/>
    <w:rsid w:val="00BF2768"/>
    <w:rsid w:val="00BF32E5"/>
    <w:rsid w:val="00BF3AA0"/>
    <w:rsid w:val="00BF3C2F"/>
    <w:rsid w:val="00C00458"/>
    <w:rsid w:val="00C00D19"/>
    <w:rsid w:val="00C106D6"/>
    <w:rsid w:val="00C1263A"/>
    <w:rsid w:val="00C12966"/>
    <w:rsid w:val="00C15984"/>
    <w:rsid w:val="00C15BB4"/>
    <w:rsid w:val="00C15FE6"/>
    <w:rsid w:val="00C17A61"/>
    <w:rsid w:val="00C20879"/>
    <w:rsid w:val="00C215D3"/>
    <w:rsid w:val="00C21B2A"/>
    <w:rsid w:val="00C30ED9"/>
    <w:rsid w:val="00C35C41"/>
    <w:rsid w:val="00C360E9"/>
    <w:rsid w:val="00C40386"/>
    <w:rsid w:val="00C40664"/>
    <w:rsid w:val="00C42B64"/>
    <w:rsid w:val="00C430E6"/>
    <w:rsid w:val="00C45CF8"/>
    <w:rsid w:val="00C50155"/>
    <w:rsid w:val="00C50640"/>
    <w:rsid w:val="00C55D11"/>
    <w:rsid w:val="00C5668E"/>
    <w:rsid w:val="00C579A1"/>
    <w:rsid w:val="00C57E80"/>
    <w:rsid w:val="00C617B0"/>
    <w:rsid w:val="00C629E9"/>
    <w:rsid w:val="00C633A4"/>
    <w:rsid w:val="00C65171"/>
    <w:rsid w:val="00C67835"/>
    <w:rsid w:val="00C7038A"/>
    <w:rsid w:val="00C70E83"/>
    <w:rsid w:val="00C724F8"/>
    <w:rsid w:val="00C73A39"/>
    <w:rsid w:val="00C73A8B"/>
    <w:rsid w:val="00C73FE5"/>
    <w:rsid w:val="00C8265F"/>
    <w:rsid w:val="00C8528D"/>
    <w:rsid w:val="00C9033A"/>
    <w:rsid w:val="00C91094"/>
    <w:rsid w:val="00C92660"/>
    <w:rsid w:val="00C935DC"/>
    <w:rsid w:val="00C95F5A"/>
    <w:rsid w:val="00C96C19"/>
    <w:rsid w:val="00CA0008"/>
    <w:rsid w:val="00CA116F"/>
    <w:rsid w:val="00CA1520"/>
    <w:rsid w:val="00CB012F"/>
    <w:rsid w:val="00CB31C7"/>
    <w:rsid w:val="00CB37AC"/>
    <w:rsid w:val="00CB5239"/>
    <w:rsid w:val="00CB5DE5"/>
    <w:rsid w:val="00CB601B"/>
    <w:rsid w:val="00CB679B"/>
    <w:rsid w:val="00CB7038"/>
    <w:rsid w:val="00CB72DB"/>
    <w:rsid w:val="00CC0342"/>
    <w:rsid w:val="00CC1BD5"/>
    <w:rsid w:val="00CC3D7F"/>
    <w:rsid w:val="00CC4985"/>
    <w:rsid w:val="00CD0DAC"/>
    <w:rsid w:val="00CD2CE5"/>
    <w:rsid w:val="00CD3A46"/>
    <w:rsid w:val="00CD3FC8"/>
    <w:rsid w:val="00CD5BAF"/>
    <w:rsid w:val="00CD692E"/>
    <w:rsid w:val="00CE70F6"/>
    <w:rsid w:val="00CE74D2"/>
    <w:rsid w:val="00CF141E"/>
    <w:rsid w:val="00CF2F09"/>
    <w:rsid w:val="00CF77CF"/>
    <w:rsid w:val="00CF7E26"/>
    <w:rsid w:val="00D00B93"/>
    <w:rsid w:val="00D03DA3"/>
    <w:rsid w:val="00D04093"/>
    <w:rsid w:val="00D04D8B"/>
    <w:rsid w:val="00D10CA6"/>
    <w:rsid w:val="00D10CCD"/>
    <w:rsid w:val="00D1366B"/>
    <w:rsid w:val="00D15B2D"/>
    <w:rsid w:val="00D1624F"/>
    <w:rsid w:val="00D162FC"/>
    <w:rsid w:val="00D17AA3"/>
    <w:rsid w:val="00D202CC"/>
    <w:rsid w:val="00D20E0B"/>
    <w:rsid w:val="00D213DB"/>
    <w:rsid w:val="00D2218B"/>
    <w:rsid w:val="00D22431"/>
    <w:rsid w:val="00D2297F"/>
    <w:rsid w:val="00D27625"/>
    <w:rsid w:val="00D301F2"/>
    <w:rsid w:val="00D30CC6"/>
    <w:rsid w:val="00D31FF2"/>
    <w:rsid w:val="00D4064D"/>
    <w:rsid w:val="00D41186"/>
    <w:rsid w:val="00D4359E"/>
    <w:rsid w:val="00D43BE2"/>
    <w:rsid w:val="00D47C19"/>
    <w:rsid w:val="00D5019E"/>
    <w:rsid w:val="00D50AAE"/>
    <w:rsid w:val="00D518E2"/>
    <w:rsid w:val="00D5643B"/>
    <w:rsid w:val="00D62BB5"/>
    <w:rsid w:val="00D649DA"/>
    <w:rsid w:val="00D67012"/>
    <w:rsid w:val="00D67B8C"/>
    <w:rsid w:val="00D67E2E"/>
    <w:rsid w:val="00D70C08"/>
    <w:rsid w:val="00D70D4F"/>
    <w:rsid w:val="00D72497"/>
    <w:rsid w:val="00D74858"/>
    <w:rsid w:val="00D75749"/>
    <w:rsid w:val="00D758A9"/>
    <w:rsid w:val="00D82167"/>
    <w:rsid w:val="00D840EF"/>
    <w:rsid w:val="00D84BBF"/>
    <w:rsid w:val="00D92A15"/>
    <w:rsid w:val="00DA05C0"/>
    <w:rsid w:val="00DA1230"/>
    <w:rsid w:val="00DA4DE1"/>
    <w:rsid w:val="00DA53BF"/>
    <w:rsid w:val="00DA546A"/>
    <w:rsid w:val="00DA5C16"/>
    <w:rsid w:val="00DA6D84"/>
    <w:rsid w:val="00DA7E85"/>
    <w:rsid w:val="00DB037E"/>
    <w:rsid w:val="00DB1E5F"/>
    <w:rsid w:val="00DB542D"/>
    <w:rsid w:val="00DB5F90"/>
    <w:rsid w:val="00DB7A5C"/>
    <w:rsid w:val="00DC183C"/>
    <w:rsid w:val="00DC44C4"/>
    <w:rsid w:val="00DC54AC"/>
    <w:rsid w:val="00DD0A7B"/>
    <w:rsid w:val="00DD1CC2"/>
    <w:rsid w:val="00DD3971"/>
    <w:rsid w:val="00DD7731"/>
    <w:rsid w:val="00DE24B9"/>
    <w:rsid w:val="00DF100F"/>
    <w:rsid w:val="00DF137A"/>
    <w:rsid w:val="00DF4FF0"/>
    <w:rsid w:val="00DF6D6F"/>
    <w:rsid w:val="00DF6EC0"/>
    <w:rsid w:val="00E00011"/>
    <w:rsid w:val="00E168E2"/>
    <w:rsid w:val="00E17EBD"/>
    <w:rsid w:val="00E203D9"/>
    <w:rsid w:val="00E20A0A"/>
    <w:rsid w:val="00E21103"/>
    <w:rsid w:val="00E21828"/>
    <w:rsid w:val="00E23CA6"/>
    <w:rsid w:val="00E3145B"/>
    <w:rsid w:val="00E338F3"/>
    <w:rsid w:val="00E33A11"/>
    <w:rsid w:val="00E35913"/>
    <w:rsid w:val="00E3671E"/>
    <w:rsid w:val="00E405CF"/>
    <w:rsid w:val="00E40AFF"/>
    <w:rsid w:val="00E413C4"/>
    <w:rsid w:val="00E4316C"/>
    <w:rsid w:val="00E435A0"/>
    <w:rsid w:val="00E4552F"/>
    <w:rsid w:val="00E47CFD"/>
    <w:rsid w:val="00E51DD9"/>
    <w:rsid w:val="00E5272E"/>
    <w:rsid w:val="00E56F97"/>
    <w:rsid w:val="00E61F11"/>
    <w:rsid w:val="00E65A8F"/>
    <w:rsid w:val="00E66CD5"/>
    <w:rsid w:val="00E725BA"/>
    <w:rsid w:val="00E72B28"/>
    <w:rsid w:val="00E749F7"/>
    <w:rsid w:val="00E85E4F"/>
    <w:rsid w:val="00E92CD0"/>
    <w:rsid w:val="00E92F67"/>
    <w:rsid w:val="00E953B9"/>
    <w:rsid w:val="00E96633"/>
    <w:rsid w:val="00EA1480"/>
    <w:rsid w:val="00EA21D7"/>
    <w:rsid w:val="00EA3450"/>
    <w:rsid w:val="00EA37D6"/>
    <w:rsid w:val="00EA452B"/>
    <w:rsid w:val="00EA5C7E"/>
    <w:rsid w:val="00EA61B8"/>
    <w:rsid w:val="00EA7D7A"/>
    <w:rsid w:val="00EB002F"/>
    <w:rsid w:val="00EC2059"/>
    <w:rsid w:val="00EC2AA8"/>
    <w:rsid w:val="00EC4147"/>
    <w:rsid w:val="00EC7113"/>
    <w:rsid w:val="00ED2E9A"/>
    <w:rsid w:val="00ED2EFB"/>
    <w:rsid w:val="00ED3F69"/>
    <w:rsid w:val="00ED422E"/>
    <w:rsid w:val="00EE092E"/>
    <w:rsid w:val="00EE2F1B"/>
    <w:rsid w:val="00EF008D"/>
    <w:rsid w:val="00EF03C2"/>
    <w:rsid w:val="00EF451F"/>
    <w:rsid w:val="00EF694E"/>
    <w:rsid w:val="00EF6B27"/>
    <w:rsid w:val="00F0115C"/>
    <w:rsid w:val="00F05212"/>
    <w:rsid w:val="00F10A84"/>
    <w:rsid w:val="00F12F93"/>
    <w:rsid w:val="00F14029"/>
    <w:rsid w:val="00F14CA0"/>
    <w:rsid w:val="00F15126"/>
    <w:rsid w:val="00F16D56"/>
    <w:rsid w:val="00F20A4F"/>
    <w:rsid w:val="00F2117B"/>
    <w:rsid w:val="00F22E18"/>
    <w:rsid w:val="00F23E8F"/>
    <w:rsid w:val="00F24244"/>
    <w:rsid w:val="00F24B9B"/>
    <w:rsid w:val="00F25617"/>
    <w:rsid w:val="00F27B27"/>
    <w:rsid w:val="00F30315"/>
    <w:rsid w:val="00F30E05"/>
    <w:rsid w:val="00F32A07"/>
    <w:rsid w:val="00F3510C"/>
    <w:rsid w:val="00F3616E"/>
    <w:rsid w:val="00F36D73"/>
    <w:rsid w:val="00F406D5"/>
    <w:rsid w:val="00F4387D"/>
    <w:rsid w:val="00F43930"/>
    <w:rsid w:val="00F4453B"/>
    <w:rsid w:val="00F45A67"/>
    <w:rsid w:val="00F47598"/>
    <w:rsid w:val="00F50870"/>
    <w:rsid w:val="00F52F5B"/>
    <w:rsid w:val="00F54382"/>
    <w:rsid w:val="00F55A21"/>
    <w:rsid w:val="00F611DB"/>
    <w:rsid w:val="00F62506"/>
    <w:rsid w:val="00F63313"/>
    <w:rsid w:val="00F72B08"/>
    <w:rsid w:val="00F72F25"/>
    <w:rsid w:val="00F73685"/>
    <w:rsid w:val="00F754F6"/>
    <w:rsid w:val="00F76B59"/>
    <w:rsid w:val="00F806D9"/>
    <w:rsid w:val="00F829D9"/>
    <w:rsid w:val="00F84E7E"/>
    <w:rsid w:val="00F863F9"/>
    <w:rsid w:val="00F90F35"/>
    <w:rsid w:val="00F92F37"/>
    <w:rsid w:val="00F95637"/>
    <w:rsid w:val="00F96D36"/>
    <w:rsid w:val="00F97324"/>
    <w:rsid w:val="00FA0343"/>
    <w:rsid w:val="00FA1FFE"/>
    <w:rsid w:val="00FA249C"/>
    <w:rsid w:val="00FA3D71"/>
    <w:rsid w:val="00FA4A03"/>
    <w:rsid w:val="00FA6535"/>
    <w:rsid w:val="00FA69BC"/>
    <w:rsid w:val="00FB0EEA"/>
    <w:rsid w:val="00FB1E39"/>
    <w:rsid w:val="00FB3233"/>
    <w:rsid w:val="00FB4AB7"/>
    <w:rsid w:val="00FB4D62"/>
    <w:rsid w:val="00FB5163"/>
    <w:rsid w:val="00FB6699"/>
    <w:rsid w:val="00FB7EA0"/>
    <w:rsid w:val="00FC2281"/>
    <w:rsid w:val="00FC3F0D"/>
    <w:rsid w:val="00FC7979"/>
    <w:rsid w:val="00FD0544"/>
    <w:rsid w:val="00FD29E4"/>
    <w:rsid w:val="00FD2BC5"/>
    <w:rsid w:val="00FD3794"/>
    <w:rsid w:val="00FD3921"/>
    <w:rsid w:val="00FD64DF"/>
    <w:rsid w:val="00FD6809"/>
    <w:rsid w:val="00FE07A7"/>
    <w:rsid w:val="00FE3D25"/>
    <w:rsid w:val="00FE5A8F"/>
    <w:rsid w:val="00FE5C9A"/>
    <w:rsid w:val="00FE7A08"/>
    <w:rsid w:val="00FE7B19"/>
    <w:rsid w:val="00FF123F"/>
    <w:rsid w:val="00FF182C"/>
    <w:rsid w:val="00FF1A73"/>
    <w:rsid w:val="00FF33BA"/>
    <w:rsid w:val="00FF4021"/>
    <w:rsid w:val="00FF49E8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troke dashstyle="1 1" weight="3pt"/>
    </o:shapedefaults>
    <o:shapelayout v:ext="edit">
      <o:idmap v:ext="edit" data="2"/>
    </o:shapelayout>
  </w:shapeDefaults>
  <w:decimalSymbol w:val="."/>
  <w:listSeparator w:val=","/>
  <w14:docId w14:val="1FF71072"/>
  <w15:docId w15:val="{CBE7F29C-F21F-448F-AEE6-DB69D461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6">
    <w:name w:val="Normal"/>
    <w:qFormat/>
    <w:rsid w:val="00280B6F"/>
    <w:pPr>
      <w:widowControl w:val="0"/>
      <w:jc w:val="both"/>
    </w:pPr>
    <w:rPr>
      <w:kern w:val="2"/>
      <w:sz w:val="21"/>
    </w:rPr>
  </w:style>
  <w:style w:type="paragraph" w:styleId="1">
    <w:name w:val="heading 1"/>
    <w:basedOn w:val="a6"/>
    <w:next w:val="a6"/>
    <w:qFormat/>
    <w:rsid w:val="00280B6F"/>
    <w:pPr>
      <w:keepNext/>
      <w:numPr>
        <w:numId w:val="1"/>
      </w:numPr>
      <w:tabs>
        <w:tab w:val="left" w:pos="425"/>
      </w:tabs>
      <w:snapToGrid w:val="0"/>
      <w:spacing w:line="360" w:lineRule="auto"/>
      <w:jc w:val="left"/>
      <w:outlineLvl w:val="0"/>
    </w:pPr>
    <w:rPr>
      <w:rFonts w:ascii="黑体" w:eastAsia="黑体"/>
      <w:color w:val="000000"/>
      <w:sz w:val="24"/>
    </w:rPr>
  </w:style>
  <w:style w:type="paragraph" w:styleId="2">
    <w:name w:val="heading 2"/>
    <w:basedOn w:val="a6"/>
    <w:next w:val="a6"/>
    <w:link w:val="20"/>
    <w:qFormat/>
    <w:rsid w:val="00280B6F"/>
    <w:pPr>
      <w:keepNext/>
      <w:keepLines/>
      <w:numPr>
        <w:ilvl w:val="1"/>
        <w:numId w:val="1"/>
      </w:numPr>
      <w:snapToGrid w:val="0"/>
      <w:spacing w:beforeLines="50" w:line="360" w:lineRule="auto"/>
      <w:jc w:val="left"/>
      <w:outlineLvl w:val="1"/>
    </w:pPr>
    <w:rPr>
      <w:rFonts w:ascii="宋体" w:hAnsi="宋体"/>
      <w:kern w:val="0"/>
      <w:sz w:val="24"/>
    </w:rPr>
  </w:style>
  <w:style w:type="paragraph" w:styleId="3">
    <w:name w:val="heading 3"/>
    <w:basedOn w:val="a6"/>
    <w:next w:val="a6"/>
    <w:link w:val="30"/>
    <w:qFormat/>
    <w:rsid w:val="00280B6F"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4">
    <w:name w:val="heading 4"/>
    <w:basedOn w:val="a6"/>
    <w:next w:val="a6"/>
    <w:qFormat/>
    <w:rsid w:val="00280B6F"/>
    <w:pPr>
      <w:keepNext/>
      <w:keepLines/>
      <w:numPr>
        <w:ilvl w:val="3"/>
        <w:numId w:val="1"/>
      </w:numPr>
      <w:tabs>
        <w:tab w:val="left" w:pos="1391"/>
      </w:tabs>
      <w:spacing w:before="280" w:after="290" w:line="374" w:lineRule="auto"/>
      <w:jc w:val="left"/>
      <w:outlineLvl w:val="3"/>
    </w:pPr>
    <w:rPr>
      <w:rFonts w:ascii="Arial" w:eastAsia="黑体" w:hAnsi="Arial"/>
      <w:sz w:val="24"/>
    </w:rPr>
  </w:style>
  <w:style w:type="paragraph" w:styleId="8">
    <w:name w:val="heading 8"/>
    <w:basedOn w:val="a6"/>
    <w:next w:val="a6"/>
    <w:qFormat/>
    <w:rsid w:val="00280B6F"/>
    <w:pPr>
      <w:keepNext/>
      <w:keepLines/>
      <w:spacing w:before="240" w:after="64" w:line="319" w:lineRule="auto"/>
      <w:outlineLvl w:val="7"/>
    </w:pPr>
    <w:rPr>
      <w:rFonts w:ascii="Arial" w:eastAsia="黑体" w:hAnsi="Arial"/>
      <w:sz w:val="28"/>
    </w:rPr>
  </w:style>
  <w:style w:type="paragraph" w:styleId="9">
    <w:name w:val="heading 9"/>
    <w:basedOn w:val="a6"/>
    <w:next w:val="a6"/>
    <w:qFormat/>
    <w:rsid w:val="00280B6F"/>
    <w:pPr>
      <w:keepNext/>
      <w:keepLines/>
      <w:spacing w:before="240" w:after="64" w:line="319" w:lineRule="auto"/>
      <w:outlineLvl w:val="8"/>
    </w:pPr>
    <w:rPr>
      <w:rFonts w:ascii="Arial" w:eastAsia="黑体" w:hAnsi="Arial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41CharChar">
    <w:name w:val="样式A4.1 Char Char"/>
    <w:link w:val="A41"/>
    <w:rsid w:val="00280B6F"/>
    <w:rPr>
      <w:rFonts w:ascii="Arial" w:eastAsia="宋体" w:hAnsi="Arial"/>
      <w:b/>
      <w:kern w:val="2"/>
      <w:sz w:val="24"/>
      <w:lang w:val="en-US" w:eastAsia="zh-CN"/>
    </w:rPr>
  </w:style>
  <w:style w:type="character" w:customStyle="1" w:styleId="30">
    <w:name w:val="标题 3 字符"/>
    <w:link w:val="3"/>
    <w:rsid w:val="00280B6F"/>
    <w:rPr>
      <w:rFonts w:eastAsia="宋体"/>
      <w:b/>
      <w:kern w:val="2"/>
      <w:sz w:val="32"/>
      <w:lang w:val="en-US" w:eastAsia="zh-CN"/>
    </w:rPr>
  </w:style>
  <w:style w:type="character" w:customStyle="1" w:styleId="A11Char">
    <w:name w:val="样式A.1.1 Char"/>
    <w:link w:val="A11"/>
    <w:rsid w:val="00280B6F"/>
    <w:rPr>
      <w:rFonts w:eastAsia="宋体"/>
      <w:kern w:val="2"/>
      <w:sz w:val="21"/>
      <w:lang w:val="en-US" w:eastAsia="zh-CN"/>
    </w:rPr>
  </w:style>
  <w:style w:type="character" w:customStyle="1" w:styleId="A1Char">
    <w:name w:val="样式A1 Char"/>
    <w:link w:val="A10"/>
    <w:rsid w:val="00280B6F"/>
    <w:rPr>
      <w:kern w:val="2"/>
      <w:sz w:val="24"/>
    </w:rPr>
  </w:style>
  <w:style w:type="character" w:customStyle="1" w:styleId="3055Char">
    <w:name w:val="样式 标题 3 + 左侧:  0 厘米 段前: 5 磅 段后: 5 磅 行距: 单倍行距 Char"/>
    <w:link w:val="3055"/>
    <w:rsid w:val="00280B6F"/>
    <w:rPr>
      <w:rFonts w:eastAsia="黑体"/>
      <w:b/>
      <w:kern w:val="2"/>
      <w:sz w:val="24"/>
    </w:rPr>
  </w:style>
  <w:style w:type="character" w:styleId="aa">
    <w:name w:val="annotation reference"/>
    <w:rsid w:val="00280B6F"/>
    <w:rPr>
      <w:sz w:val="21"/>
    </w:rPr>
  </w:style>
  <w:style w:type="character" w:styleId="ab">
    <w:name w:val="page number"/>
    <w:basedOn w:val="a7"/>
    <w:rsid w:val="00280B6F"/>
  </w:style>
  <w:style w:type="character" w:customStyle="1" w:styleId="ac">
    <w:name w:val="文档结构图 字符"/>
    <w:link w:val="ad"/>
    <w:rsid w:val="00280B6F"/>
    <w:rPr>
      <w:rFonts w:ascii="宋体"/>
      <w:kern w:val="2"/>
      <w:sz w:val="18"/>
    </w:rPr>
  </w:style>
  <w:style w:type="character" w:customStyle="1" w:styleId="ae">
    <w:name w:val="正文文本 字符"/>
    <w:link w:val="af"/>
    <w:rsid w:val="00280B6F"/>
    <w:rPr>
      <w:rFonts w:eastAsia="宋体"/>
      <w:kern w:val="2"/>
      <w:sz w:val="21"/>
      <w:lang w:val="en-US" w:eastAsia="zh-CN"/>
    </w:rPr>
  </w:style>
  <w:style w:type="character" w:customStyle="1" w:styleId="Char">
    <w:name w:val="Char"/>
    <w:rsid w:val="00280B6F"/>
    <w:rPr>
      <w:rFonts w:eastAsia="宋体"/>
      <w:kern w:val="2"/>
      <w:sz w:val="21"/>
      <w:lang w:val="en-US" w:eastAsia="zh-CN"/>
    </w:rPr>
  </w:style>
  <w:style w:type="character" w:styleId="af0">
    <w:name w:val="Hyperlink"/>
    <w:uiPriority w:val="99"/>
    <w:rsid w:val="00280B6F"/>
    <w:rPr>
      <w:color w:val="0000FF"/>
      <w:u w:val="single"/>
    </w:rPr>
  </w:style>
  <w:style w:type="character" w:customStyle="1" w:styleId="20">
    <w:name w:val="标题 2 字符"/>
    <w:link w:val="2"/>
    <w:rsid w:val="00280B6F"/>
    <w:rPr>
      <w:rFonts w:ascii="宋体" w:hAnsi="宋体"/>
      <w:sz w:val="24"/>
    </w:rPr>
  </w:style>
  <w:style w:type="paragraph" w:styleId="af1">
    <w:name w:val="annotation subject"/>
    <w:basedOn w:val="af2"/>
    <w:next w:val="af2"/>
    <w:rsid w:val="00280B6F"/>
    <w:rPr>
      <w:b/>
    </w:rPr>
  </w:style>
  <w:style w:type="paragraph" w:styleId="af3">
    <w:name w:val="Balloon Text"/>
    <w:basedOn w:val="a6"/>
    <w:link w:val="af4"/>
    <w:rsid w:val="00280B6F"/>
    <w:rPr>
      <w:sz w:val="18"/>
    </w:rPr>
  </w:style>
  <w:style w:type="paragraph" w:customStyle="1" w:styleId="115">
    <w:name w:val="样式 样式 三级条标题 + 右侧:  1 字符 + 行距: 1.5 倍行距"/>
    <w:basedOn w:val="a6"/>
    <w:rsid w:val="00280B6F"/>
    <w:pPr>
      <w:widowControl/>
      <w:numPr>
        <w:ilvl w:val="4"/>
        <w:numId w:val="1"/>
      </w:numPr>
      <w:tabs>
        <w:tab w:val="left" w:pos="992"/>
      </w:tabs>
      <w:spacing w:before="120" w:after="120" w:line="360" w:lineRule="auto"/>
      <w:ind w:rightChars="100" w:right="100"/>
      <w:jc w:val="left"/>
      <w:outlineLvl w:val="4"/>
    </w:pPr>
    <w:rPr>
      <w:kern w:val="0"/>
      <w:sz w:val="24"/>
    </w:rPr>
  </w:style>
  <w:style w:type="paragraph" w:customStyle="1" w:styleId="10">
    <w:name w:val="样式 一级条标题 + 右侧:  1 字符"/>
    <w:basedOn w:val="a6"/>
    <w:rsid w:val="00280B6F"/>
    <w:pPr>
      <w:widowControl/>
      <w:numPr>
        <w:ilvl w:val="2"/>
        <w:numId w:val="1"/>
      </w:numPr>
      <w:tabs>
        <w:tab w:val="left" w:pos="709"/>
      </w:tabs>
      <w:spacing w:before="120" w:after="120"/>
      <w:ind w:rightChars="100" w:right="100"/>
      <w:jc w:val="left"/>
      <w:outlineLvl w:val="2"/>
    </w:pPr>
    <w:rPr>
      <w:kern w:val="0"/>
      <w:sz w:val="24"/>
    </w:rPr>
  </w:style>
  <w:style w:type="paragraph" w:customStyle="1" w:styleId="a3">
    <w:name w:val="示例"/>
    <w:next w:val="af5"/>
    <w:rsid w:val="00280B6F"/>
    <w:pPr>
      <w:numPr>
        <w:ilvl w:val="5"/>
        <w:numId w:val="2"/>
      </w:numPr>
      <w:tabs>
        <w:tab w:val="left" w:pos="1021"/>
      </w:tabs>
      <w:jc w:val="both"/>
    </w:pPr>
    <w:rPr>
      <w:rFonts w:ascii="宋体"/>
      <w:sz w:val="18"/>
    </w:rPr>
  </w:style>
  <w:style w:type="paragraph" w:customStyle="1" w:styleId="a4">
    <w:name w:val="文献分类号"/>
    <w:rsid w:val="00280B6F"/>
    <w:pPr>
      <w:widowControl w:val="0"/>
      <w:numPr>
        <w:ilvl w:val="6"/>
        <w:numId w:val="2"/>
      </w:numPr>
      <w:tabs>
        <w:tab w:val="left" w:pos="1440"/>
      </w:tabs>
      <w:textAlignment w:val="center"/>
    </w:pPr>
    <w:rPr>
      <w:rFonts w:eastAsia="黑体"/>
      <w:sz w:val="21"/>
    </w:rPr>
  </w:style>
  <w:style w:type="paragraph" w:customStyle="1" w:styleId="a">
    <w:name w:val="章标题"/>
    <w:next w:val="af5"/>
    <w:rsid w:val="00280B6F"/>
    <w:pPr>
      <w:numPr>
        <w:ilvl w:val="1"/>
        <w:numId w:val="2"/>
      </w:numPr>
      <w:tabs>
        <w:tab w:val="left" w:pos="360"/>
        <w:tab w:val="left" w:pos="420"/>
      </w:tabs>
      <w:spacing w:beforeLines="50" w:afterLines="50"/>
      <w:jc w:val="both"/>
      <w:outlineLvl w:val="1"/>
    </w:pPr>
    <w:rPr>
      <w:rFonts w:ascii="黑体" w:eastAsia="黑体"/>
      <w:b/>
      <w:sz w:val="21"/>
    </w:rPr>
  </w:style>
  <w:style w:type="paragraph" w:styleId="af6">
    <w:name w:val="Plain Text"/>
    <w:basedOn w:val="a6"/>
    <w:rsid w:val="00280B6F"/>
    <w:rPr>
      <w:rFonts w:ascii="宋体" w:hAnsi="Courier New"/>
    </w:rPr>
  </w:style>
  <w:style w:type="paragraph" w:styleId="af7">
    <w:name w:val="Body Text Indent"/>
    <w:basedOn w:val="a6"/>
    <w:rsid w:val="00280B6F"/>
    <w:pPr>
      <w:spacing w:after="120"/>
      <w:ind w:leftChars="200" w:left="420"/>
    </w:pPr>
  </w:style>
  <w:style w:type="paragraph" w:styleId="af8">
    <w:name w:val="Normal Indent"/>
    <w:basedOn w:val="a6"/>
    <w:rsid w:val="00280B6F"/>
    <w:pPr>
      <w:ind w:firstLineChars="200" w:firstLine="420"/>
    </w:pPr>
  </w:style>
  <w:style w:type="paragraph" w:styleId="af">
    <w:name w:val="Body Text"/>
    <w:basedOn w:val="a6"/>
    <w:link w:val="ae"/>
    <w:rsid w:val="00280B6F"/>
    <w:pPr>
      <w:spacing w:after="120"/>
    </w:pPr>
  </w:style>
  <w:style w:type="paragraph" w:styleId="ad">
    <w:name w:val="Document Map"/>
    <w:basedOn w:val="a6"/>
    <w:link w:val="ac"/>
    <w:rsid w:val="00280B6F"/>
    <w:rPr>
      <w:rFonts w:ascii="宋体"/>
      <w:sz w:val="18"/>
    </w:rPr>
  </w:style>
  <w:style w:type="paragraph" w:customStyle="1" w:styleId="11">
    <w:name w:val="样式 二级条标题 + 右侧:  1 字符"/>
    <w:basedOn w:val="a6"/>
    <w:rsid w:val="00280B6F"/>
    <w:pPr>
      <w:widowControl/>
      <w:tabs>
        <w:tab w:val="left" w:pos="1391"/>
      </w:tabs>
      <w:spacing w:before="120" w:after="120"/>
      <w:ind w:left="1391" w:rightChars="100" w:right="100" w:hanging="851"/>
      <w:jc w:val="left"/>
      <w:outlineLvl w:val="3"/>
    </w:pPr>
    <w:rPr>
      <w:kern w:val="0"/>
      <w:sz w:val="24"/>
    </w:rPr>
  </w:style>
  <w:style w:type="paragraph" w:styleId="TOC2">
    <w:name w:val="toc 2"/>
    <w:basedOn w:val="a6"/>
    <w:next w:val="a6"/>
    <w:uiPriority w:val="39"/>
    <w:rsid w:val="00280B6F"/>
    <w:pPr>
      <w:tabs>
        <w:tab w:val="left" w:pos="510"/>
        <w:tab w:val="right" w:leader="dot" w:pos="8302"/>
      </w:tabs>
      <w:jc w:val="center"/>
    </w:pPr>
  </w:style>
  <w:style w:type="paragraph" w:customStyle="1" w:styleId="a2">
    <w:name w:val="其他标准称谓"/>
    <w:rsid w:val="00280B6F"/>
    <w:pPr>
      <w:numPr>
        <w:ilvl w:val="4"/>
        <w:numId w:val="2"/>
      </w:numPr>
      <w:tabs>
        <w:tab w:val="left" w:pos="1080"/>
      </w:tabs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1">
    <w:name w:val="二级条标题"/>
    <w:basedOn w:val="a0"/>
    <w:next w:val="af5"/>
    <w:rsid w:val="00280B6F"/>
    <w:pPr>
      <w:numPr>
        <w:ilvl w:val="3"/>
      </w:numPr>
      <w:tabs>
        <w:tab w:val="clear" w:pos="525"/>
        <w:tab w:val="left" w:pos="1062"/>
      </w:tabs>
      <w:outlineLvl w:val="3"/>
    </w:pPr>
  </w:style>
  <w:style w:type="paragraph" w:customStyle="1" w:styleId="af5">
    <w:name w:val="段"/>
    <w:rsid w:val="00280B6F"/>
    <w:pPr>
      <w:ind w:firstLineChars="200" w:firstLine="200"/>
      <w:jc w:val="both"/>
    </w:pPr>
    <w:rPr>
      <w:rFonts w:ascii="宋体"/>
      <w:sz w:val="21"/>
    </w:rPr>
  </w:style>
  <w:style w:type="paragraph" w:customStyle="1" w:styleId="A41">
    <w:name w:val="样式A4.1"/>
    <w:basedOn w:val="3055"/>
    <w:link w:val="A41CharChar"/>
    <w:rsid w:val="00280B6F"/>
    <w:pPr>
      <w:tabs>
        <w:tab w:val="clear" w:pos="1276"/>
      </w:tabs>
      <w:spacing w:before="0" w:after="0" w:line="300" w:lineRule="auto"/>
      <w:ind w:left="0" w:firstLine="0"/>
    </w:pPr>
    <w:rPr>
      <w:rFonts w:ascii="Arial" w:eastAsia="宋体" w:hAnsi="Arial"/>
    </w:rPr>
  </w:style>
  <w:style w:type="paragraph" w:styleId="TOC3">
    <w:name w:val="toc 3"/>
    <w:basedOn w:val="a6"/>
    <w:next w:val="a6"/>
    <w:rsid w:val="00280B6F"/>
    <w:pPr>
      <w:ind w:leftChars="400" w:left="840"/>
    </w:pPr>
  </w:style>
  <w:style w:type="paragraph" w:customStyle="1" w:styleId="CharChar1">
    <w:name w:val="Char Char1"/>
    <w:basedOn w:val="a6"/>
    <w:rsid w:val="00280B6F"/>
    <w:rPr>
      <w:rFonts w:ascii="Tahoma" w:hAnsi="Tahoma"/>
      <w:sz w:val="24"/>
    </w:rPr>
  </w:style>
  <w:style w:type="paragraph" w:styleId="21">
    <w:name w:val="Body Text Indent 2"/>
    <w:basedOn w:val="a6"/>
    <w:rsid w:val="00280B6F"/>
    <w:pPr>
      <w:spacing w:after="120" w:line="480" w:lineRule="auto"/>
      <w:ind w:leftChars="200" w:left="420"/>
    </w:pPr>
  </w:style>
  <w:style w:type="paragraph" w:styleId="af9">
    <w:name w:val="footer"/>
    <w:basedOn w:val="a6"/>
    <w:link w:val="afa"/>
    <w:uiPriority w:val="99"/>
    <w:rsid w:val="00280B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TOC4">
    <w:name w:val="toc 4"/>
    <w:basedOn w:val="a6"/>
    <w:next w:val="a6"/>
    <w:rsid w:val="00280B6F"/>
    <w:pPr>
      <w:ind w:leftChars="600" w:left="1260"/>
    </w:pPr>
  </w:style>
  <w:style w:type="paragraph" w:styleId="af2">
    <w:name w:val="annotation text"/>
    <w:basedOn w:val="a6"/>
    <w:rsid w:val="00280B6F"/>
    <w:pPr>
      <w:jc w:val="left"/>
    </w:pPr>
  </w:style>
  <w:style w:type="paragraph" w:customStyle="1" w:styleId="A11">
    <w:name w:val="样式A.1.1"/>
    <w:basedOn w:val="a6"/>
    <w:link w:val="A11Char"/>
    <w:rsid w:val="00280B6F"/>
    <w:pPr>
      <w:numPr>
        <w:numId w:val="3"/>
      </w:numPr>
      <w:tabs>
        <w:tab w:val="left" w:pos="600"/>
      </w:tabs>
    </w:pPr>
  </w:style>
  <w:style w:type="paragraph" w:styleId="TOC1">
    <w:name w:val="toc 1"/>
    <w:basedOn w:val="a6"/>
    <w:next w:val="a6"/>
    <w:uiPriority w:val="39"/>
    <w:rsid w:val="00280B6F"/>
    <w:pPr>
      <w:tabs>
        <w:tab w:val="left" w:pos="210"/>
        <w:tab w:val="right" w:leader="dot" w:pos="8302"/>
      </w:tabs>
      <w:jc w:val="center"/>
    </w:pPr>
  </w:style>
  <w:style w:type="paragraph" w:customStyle="1" w:styleId="12">
    <w:name w:val="样式 三级条标题 + 右侧:  1 字符"/>
    <w:basedOn w:val="a6"/>
    <w:rsid w:val="00280B6F"/>
    <w:pPr>
      <w:widowControl/>
      <w:tabs>
        <w:tab w:val="left" w:pos="992"/>
      </w:tabs>
      <w:spacing w:before="120" w:after="120"/>
      <w:ind w:left="992" w:rightChars="100" w:right="100" w:hanging="992"/>
      <w:jc w:val="left"/>
      <w:outlineLvl w:val="4"/>
    </w:pPr>
    <w:rPr>
      <w:kern w:val="0"/>
      <w:sz w:val="24"/>
    </w:rPr>
  </w:style>
  <w:style w:type="paragraph" w:customStyle="1" w:styleId="a5">
    <w:name w:val="注："/>
    <w:next w:val="a6"/>
    <w:rsid w:val="00280B6F"/>
    <w:pPr>
      <w:widowControl w:val="0"/>
      <w:numPr>
        <w:numId w:val="4"/>
      </w:numPr>
      <w:tabs>
        <w:tab w:val="left" w:pos="600"/>
        <w:tab w:val="left" w:pos="900"/>
      </w:tabs>
      <w:autoSpaceDE w:val="0"/>
      <w:autoSpaceDN w:val="0"/>
      <w:ind w:leftChars="100" w:left="360" w:rightChars="100" w:right="100"/>
      <w:jc w:val="both"/>
    </w:pPr>
    <w:rPr>
      <w:rFonts w:ascii="宋体"/>
      <w:sz w:val="18"/>
    </w:rPr>
  </w:style>
  <w:style w:type="paragraph" w:customStyle="1" w:styleId="a0">
    <w:name w:val="一级条标题"/>
    <w:basedOn w:val="a"/>
    <w:next w:val="af5"/>
    <w:rsid w:val="00280B6F"/>
    <w:pPr>
      <w:numPr>
        <w:ilvl w:val="2"/>
      </w:numPr>
      <w:tabs>
        <w:tab w:val="clear" w:pos="360"/>
        <w:tab w:val="clear" w:pos="420"/>
        <w:tab w:val="left" w:pos="525"/>
      </w:tabs>
      <w:spacing w:beforeLines="0" w:afterLines="0"/>
      <w:outlineLvl w:val="2"/>
    </w:pPr>
  </w:style>
  <w:style w:type="paragraph" w:styleId="TOC8">
    <w:name w:val="toc 8"/>
    <w:basedOn w:val="a6"/>
    <w:next w:val="a6"/>
    <w:rsid w:val="00280B6F"/>
    <w:pPr>
      <w:tabs>
        <w:tab w:val="right" w:leader="dot" w:pos="8302"/>
      </w:tabs>
    </w:pPr>
  </w:style>
  <w:style w:type="paragraph" w:customStyle="1" w:styleId="A10">
    <w:name w:val="样式A1"/>
    <w:basedOn w:val="a6"/>
    <w:link w:val="A1Char"/>
    <w:rsid w:val="00280B6F"/>
    <w:pPr>
      <w:tabs>
        <w:tab w:val="left" w:pos="600"/>
      </w:tabs>
      <w:ind w:left="600" w:hanging="420"/>
    </w:pPr>
    <w:rPr>
      <w:sz w:val="24"/>
    </w:rPr>
  </w:style>
  <w:style w:type="paragraph" w:customStyle="1" w:styleId="3055">
    <w:name w:val="样式 标题 3 + 左侧:  0 厘米 段前: 5 磅 段后: 5 磅 行距: 单倍行距"/>
    <w:basedOn w:val="3"/>
    <w:link w:val="3055Char"/>
    <w:rsid w:val="00280B6F"/>
    <w:pPr>
      <w:tabs>
        <w:tab w:val="left" w:pos="709"/>
        <w:tab w:val="num" w:pos="1276"/>
      </w:tabs>
      <w:spacing w:before="100" w:after="100" w:line="240" w:lineRule="auto"/>
      <w:ind w:left="1276" w:hanging="709"/>
      <w:jc w:val="left"/>
    </w:pPr>
    <w:rPr>
      <w:rFonts w:eastAsia="黑体"/>
      <w:sz w:val="24"/>
    </w:rPr>
  </w:style>
  <w:style w:type="paragraph" w:styleId="afb">
    <w:name w:val="header"/>
    <w:basedOn w:val="a6"/>
    <w:link w:val="afc"/>
    <w:rsid w:val="00280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fd">
    <w:name w:val="Date"/>
    <w:basedOn w:val="a6"/>
    <w:next w:val="a6"/>
    <w:link w:val="afe"/>
    <w:rsid w:val="000332E5"/>
    <w:pPr>
      <w:ind w:leftChars="2500" w:left="100"/>
    </w:pPr>
  </w:style>
  <w:style w:type="character" w:customStyle="1" w:styleId="afe">
    <w:name w:val="日期 字符"/>
    <w:link w:val="afd"/>
    <w:rsid w:val="000332E5"/>
    <w:rPr>
      <w:kern w:val="2"/>
      <w:sz w:val="21"/>
    </w:rPr>
  </w:style>
  <w:style w:type="character" w:customStyle="1" w:styleId="afc">
    <w:name w:val="页眉 字符"/>
    <w:link w:val="afb"/>
    <w:rsid w:val="00620889"/>
    <w:rPr>
      <w:kern w:val="2"/>
      <w:sz w:val="18"/>
    </w:rPr>
  </w:style>
  <w:style w:type="character" w:customStyle="1" w:styleId="afa">
    <w:name w:val="页脚 字符"/>
    <w:link w:val="af9"/>
    <w:uiPriority w:val="99"/>
    <w:rsid w:val="00620889"/>
    <w:rPr>
      <w:kern w:val="2"/>
      <w:sz w:val="18"/>
    </w:rPr>
  </w:style>
  <w:style w:type="character" w:customStyle="1" w:styleId="af4">
    <w:name w:val="批注框文本 字符"/>
    <w:link w:val="af3"/>
    <w:rsid w:val="00620889"/>
    <w:rPr>
      <w:kern w:val="2"/>
      <w:sz w:val="18"/>
    </w:rPr>
  </w:style>
  <w:style w:type="paragraph" w:styleId="aff">
    <w:name w:val="Normal (Web)"/>
    <w:basedOn w:val="a6"/>
    <w:rsid w:val="00620889"/>
    <w:pPr>
      <w:widowControl/>
      <w:spacing w:line="300" w:lineRule="atLeast"/>
      <w:jc w:val="left"/>
    </w:pPr>
    <w:rPr>
      <w:rFonts w:ascii="宋体" w:hAnsi="宋体"/>
      <w:kern w:val="0"/>
      <w:sz w:val="24"/>
    </w:rPr>
  </w:style>
  <w:style w:type="character" w:customStyle="1" w:styleId="keyword">
    <w:name w:val="keyword"/>
    <w:basedOn w:val="a7"/>
    <w:rsid w:val="00590060"/>
  </w:style>
  <w:style w:type="table" w:styleId="aff0">
    <w:name w:val="Table Grid"/>
    <w:basedOn w:val="a8"/>
    <w:rsid w:val="002C4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7"/>
    <w:uiPriority w:val="99"/>
    <w:semiHidden/>
    <w:rsid w:val="00915F05"/>
    <w:rPr>
      <w:color w:val="808080"/>
    </w:rPr>
  </w:style>
  <w:style w:type="paragraph" w:customStyle="1" w:styleId="aff2">
    <w:name w:val="附录名称编号"/>
    <w:basedOn w:val="a6"/>
    <w:rsid w:val="00172B08"/>
    <w:pPr>
      <w:spacing w:line="360" w:lineRule="auto"/>
      <w:jc w:val="left"/>
    </w:pPr>
    <w:rPr>
      <w:rFonts w:ascii="宋体" w:eastAsia="黑体" w:hAnsi="宋体"/>
      <w:sz w:val="28"/>
    </w:rPr>
  </w:style>
  <w:style w:type="paragraph" w:styleId="aff3">
    <w:name w:val="List Paragraph"/>
    <w:basedOn w:val="a6"/>
    <w:uiPriority w:val="34"/>
    <w:qFormat/>
    <w:rsid w:val="00636531"/>
    <w:pPr>
      <w:ind w:firstLineChars="200" w:firstLine="420"/>
    </w:pPr>
  </w:style>
  <w:style w:type="paragraph" w:customStyle="1" w:styleId="CharCharCharCharCharCharCharCharChar">
    <w:name w:val="Char Char Char Char Char Char Char Char Char"/>
    <w:basedOn w:val="a6"/>
    <w:rsid w:val="0061272E"/>
  </w:style>
  <w:style w:type="paragraph" w:customStyle="1" w:styleId="aff4">
    <w:name w:val="标准文件_段"/>
    <w:autoRedefine/>
    <w:rsid w:val="00E4316C"/>
    <w:pPr>
      <w:tabs>
        <w:tab w:val="left" w:pos="9196"/>
      </w:tabs>
      <w:autoSpaceDE w:val="0"/>
      <w:autoSpaceDN w:val="0"/>
      <w:adjustRightInd w:val="0"/>
      <w:snapToGrid w:val="0"/>
      <w:spacing w:beforeLines="50" w:line="360" w:lineRule="auto"/>
      <w:ind w:right="-17" w:firstLineChars="200" w:firstLine="428"/>
      <w:jc w:val="both"/>
      <w:outlineLvl w:val="0"/>
    </w:pPr>
    <w:rPr>
      <w:rFonts w:ascii="宋体" w:hAnsi="宋体"/>
      <w:noProof/>
      <w:spacing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8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67A6B-5CEF-459D-9F08-B50A7D06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370</Words>
  <Characters>2113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Company>NIM</Company>
  <LinksUpToDate>false</LinksUpToDate>
  <CharactersWithSpaces>2479</CharactersWithSpaces>
  <SharedDoc>false</SharedDoc>
  <HLinks>
    <vt:vector size="108" baseType="variant">
      <vt:variant>
        <vt:i4>1703992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_Toc499120753</vt:lpwstr>
      </vt:variant>
      <vt:variant>
        <vt:i4>1703992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_Toc499120752</vt:lpwstr>
      </vt:variant>
      <vt:variant>
        <vt:i4>1703992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_Toc499120751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_Toc499120749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_Toc499120748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_Toc499120747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_Toc499120746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_Toc499120745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_Toc499120744</vt:lpwstr>
      </vt:variant>
      <vt:variant>
        <vt:i4>1769528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_Toc499120743</vt:lpwstr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_Toc499120742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_Toc499120741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_Toc499120740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_Toc499120739</vt:lpwstr>
      </vt:variant>
      <vt:variant>
        <vt:i4>1835064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_Toc499120738</vt:lpwstr>
      </vt:variant>
      <vt:variant>
        <vt:i4>1835064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_Toc499120737</vt:lpwstr>
      </vt:variant>
      <vt:variant>
        <vt:i4>1835064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_Toc499120736</vt:lpwstr>
      </vt:variant>
      <vt:variant>
        <vt:i4>1835064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_Toc499120735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JJG</dc:title>
  <dc:creator>zmx</dc:creator>
  <dc:description>按修改意见已修改好，发给您请查收。 </dc:description>
  <cp:lastModifiedBy>XU</cp:lastModifiedBy>
  <cp:revision>3</cp:revision>
  <cp:lastPrinted>2020-10-26T06:43:00Z</cp:lastPrinted>
  <dcterms:created xsi:type="dcterms:W3CDTF">2021-11-19T07:21:00Z</dcterms:created>
  <dcterms:modified xsi:type="dcterms:W3CDTF">2021-11-19T07:21:00Z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2052-6.3.0.1705</vt:lpwstr>
  </property>
</Properties>
</file>